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A3" w:rsidRDefault="004D5FCE" w:rsidP="004D5FCE">
      <w:pPr>
        <w:pStyle w:val="Geenafstand"/>
        <w:rPr>
          <w:b/>
          <w:sz w:val="28"/>
          <w:szCs w:val="28"/>
        </w:rPr>
      </w:pPr>
      <w:r>
        <w:rPr>
          <w:b/>
          <w:sz w:val="28"/>
          <w:szCs w:val="28"/>
        </w:rPr>
        <w:t>CITE</w:t>
      </w:r>
      <w:r w:rsidR="00F92C82">
        <w:rPr>
          <w:b/>
          <w:sz w:val="28"/>
          <w:szCs w:val="28"/>
        </w:rPr>
        <w:t xml:space="preserve">S II of Bijlage B vogels en ons </w:t>
      </w:r>
      <w:r>
        <w:rPr>
          <w:b/>
          <w:sz w:val="28"/>
          <w:szCs w:val="28"/>
        </w:rPr>
        <w:t xml:space="preserve"> Overdrachtsformulier.</w:t>
      </w:r>
    </w:p>
    <w:p w:rsidR="004D5FCE" w:rsidRDefault="00745676" w:rsidP="004D5FCE">
      <w:pPr>
        <w:pStyle w:val="Geenafstand"/>
      </w:pPr>
      <w:r>
        <w:t>Versie maart 2020.</w:t>
      </w:r>
    </w:p>
    <w:p w:rsidR="00745676" w:rsidRPr="00745676" w:rsidRDefault="00745676" w:rsidP="004D5FCE">
      <w:pPr>
        <w:pStyle w:val="Geenafstand"/>
      </w:pPr>
    </w:p>
    <w:p w:rsidR="004D5FCE" w:rsidRDefault="004D5FCE" w:rsidP="004D5FCE">
      <w:pPr>
        <w:pStyle w:val="Geenafstand"/>
      </w:pPr>
      <w:r w:rsidRPr="004D5FCE">
        <w:t>In juli 2019 is een CITES nieuwsbrief verstuurd waarin</w:t>
      </w:r>
      <w:r>
        <w:t xml:space="preserve"> nieuwe regels voor het bewijzen van de legale herkomst van dieren die geplaatst zijn op de Europese Soortenlijst, bijlage B, worden genoemd.</w:t>
      </w:r>
    </w:p>
    <w:p w:rsidR="004D5FCE" w:rsidRDefault="004D5FCE" w:rsidP="004D5FCE">
      <w:pPr>
        <w:pStyle w:val="Geenafstand"/>
      </w:pPr>
    </w:p>
    <w:p w:rsidR="004D5FCE" w:rsidRDefault="004D5FCE" w:rsidP="004D5FCE">
      <w:pPr>
        <w:pStyle w:val="Geenafstand"/>
      </w:pPr>
      <w:r>
        <w:t>In de Europese basisverordening (EU) 338/97 staat dat handelsactiviteiten met kooi- en volièrevogels, die op bijlage B staan vermeld, verboden zijn, behalve inden ten genoegen van de bevoegde autoriteiten van de betrokken lidstaat ( in ons geval dus Nederland) is aangetoond dat die vogels verkregen werden overeenkomstig de geldende wetgeving inzake instandhouding van de wilde flora en fauna.</w:t>
      </w:r>
    </w:p>
    <w:p w:rsidR="004D5FCE" w:rsidRDefault="004D5FCE" w:rsidP="004D5FCE">
      <w:pPr>
        <w:pStyle w:val="Geenafstand"/>
      </w:pPr>
    </w:p>
    <w:p w:rsidR="004D5FCE" w:rsidRDefault="00745676" w:rsidP="004D5FCE">
      <w:pPr>
        <w:pStyle w:val="Geenafstand"/>
      </w:pPr>
      <w:r>
        <w:t>De anno 2020</w:t>
      </w:r>
      <w:r w:rsidR="004D5FCE">
        <w:t xml:space="preserve"> geldende Nederlandse wetgeving vinden we terug in de Wet natuurbescherming en dan vooral in het Besluit natuurbescherming dat de verboden handelingen benoemd en in de Regeling natuurbescherming, waarin vrijstelling wordt gegeven voor gefokte vogels en soorten op de bijlagen van CITES.</w:t>
      </w:r>
    </w:p>
    <w:p w:rsidR="00F92C82" w:rsidRDefault="00745676" w:rsidP="004D5FCE">
      <w:pPr>
        <w:pStyle w:val="Geenafstand"/>
      </w:pPr>
      <w:r>
        <w:t>De Wet natuurbescherming vervalt in 2021 en wordt vervangen door de Omgevingswet.</w:t>
      </w:r>
    </w:p>
    <w:p w:rsidR="00F92C82" w:rsidRDefault="00F92C82" w:rsidP="004D5FCE">
      <w:pPr>
        <w:pStyle w:val="Geenafstand"/>
      </w:pPr>
    </w:p>
    <w:p w:rsidR="004B7FA1" w:rsidRDefault="004B7FA1" w:rsidP="004D5FCE">
      <w:pPr>
        <w:pStyle w:val="Geenafstand"/>
        <w:rPr>
          <w:b/>
          <w:sz w:val="24"/>
          <w:szCs w:val="24"/>
        </w:rPr>
      </w:pPr>
      <w:r>
        <w:rPr>
          <w:b/>
          <w:sz w:val="24"/>
          <w:szCs w:val="24"/>
        </w:rPr>
        <w:t>De “in gevangenschap geboren en gefokte  vogel”.</w:t>
      </w:r>
    </w:p>
    <w:p w:rsidR="004B7FA1" w:rsidRDefault="004B7FA1" w:rsidP="004D5FCE">
      <w:pPr>
        <w:pStyle w:val="Geenafstand"/>
      </w:pPr>
      <w:r>
        <w:t>In diverse Europese Verordeningen wordt de term “in gevangenschap geboren en gefokte  specimen”genoemd.</w:t>
      </w:r>
    </w:p>
    <w:p w:rsidR="004B7FA1" w:rsidRDefault="004B7FA1" w:rsidP="004D5FCE">
      <w:pPr>
        <w:pStyle w:val="Geenafstand"/>
      </w:pPr>
      <w:r>
        <w:t>De Europese uitvoer</w:t>
      </w:r>
      <w:r w:rsidR="00801837">
        <w:t>ingsbepalingen van V</w:t>
      </w:r>
      <w:r>
        <w:t>erordening 338/97, geeft onder nummer 939/97 een breedvoerige uitleg over dit begrip.</w:t>
      </w:r>
    </w:p>
    <w:p w:rsidR="00801837" w:rsidRDefault="00801837" w:rsidP="004D5FCE">
      <w:pPr>
        <w:pStyle w:val="Geenafstand"/>
      </w:pPr>
      <w:r>
        <w:t>Deze uitvoeringsbepalingen verschijnen in 2006 opnieuw met een wat moderne versie onder nummer EG 865/2006.</w:t>
      </w:r>
    </w:p>
    <w:p w:rsidR="00801837" w:rsidRDefault="00801837" w:rsidP="004D5FCE">
      <w:pPr>
        <w:pStyle w:val="Geenafstand"/>
      </w:pPr>
      <w:r>
        <w:t>In artikel 54 wordt opnieuw het begrip nader toegelicht.</w:t>
      </w:r>
    </w:p>
    <w:p w:rsidR="00801837" w:rsidRDefault="00801837" w:rsidP="004D5FCE">
      <w:pPr>
        <w:pStyle w:val="Geenafstand"/>
      </w:pPr>
      <w:r>
        <w:t>Samenvattend komt het er op neer dat van  een “in gevangenschap geboren en gefokte vogel” sprake is als deze:</w:t>
      </w:r>
    </w:p>
    <w:p w:rsidR="00801837" w:rsidRDefault="00801837" w:rsidP="00801837">
      <w:pPr>
        <w:pStyle w:val="Geenafstand"/>
        <w:numPr>
          <w:ilvl w:val="0"/>
          <w:numId w:val="2"/>
        </w:numPr>
      </w:pPr>
      <w:r>
        <w:t>In een kooi of volière is geboren;</w:t>
      </w:r>
    </w:p>
    <w:p w:rsidR="00801837" w:rsidRDefault="00801837" w:rsidP="00801837">
      <w:pPr>
        <w:pStyle w:val="Geenafstand"/>
        <w:numPr>
          <w:ilvl w:val="0"/>
          <w:numId w:val="2"/>
        </w:numPr>
      </w:pPr>
      <w:r>
        <w:t>De ouders legaal zijn ingevoerd;</w:t>
      </w:r>
    </w:p>
    <w:p w:rsidR="00801837" w:rsidRDefault="00801837" w:rsidP="00801837">
      <w:pPr>
        <w:pStyle w:val="Geenafstand"/>
        <w:numPr>
          <w:ilvl w:val="0"/>
          <w:numId w:val="2"/>
        </w:numPr>
      </w:pPr>
      <w:r>
        <w:t>Het bestand aan fokparen in principe zonder nieuwe vogels uit de natuur in stand gehouden kunnen worden;</w:t>
      </w:r>
    </w:p>
    <w:p w:rsidR="00801837" w:rsidRDefault="00801837" w:rsidP="00801837">
      <w:pPr>
        <w:pStyle w:val="Geenafstand"/>
        <w:numPr>
          <w:ilvl w:val="0"/>
          <w:numId w:val="2"/>
        </w:numPr>
      </w:pPr>
      <w:r>
        <w:t>Het fokprogramma zo is opgezet dat er voor onbepaalde tijd mee kan worden gefokt.</w:t>
      </w:r>
    </w:p>
    <w:p w:rsidR="00B1029C" w:rsidRDefault="00B1029C" w:rsidP="00B1029C">
      <w:pPr>
        <w:pStyle w:val="Geenafstand"/>
        <w:ind w:left="720"/>
      </w:pPr>
    </w:p>
    <w:p w:rsidR="004B7FA1" w:rsidRPr="00B1029C" w:rsidRDefault="00B1029C" w:rsidP="004D5FCE">
      <w:pPr>
        <w:pStyle w:val="Geenafstand"/>
        <w:rPr>
          <w:rFonts w:eastAsia="Times New Roman"/>
          <w:color w:val="000001"/>
        </w:rPr>
      </w:pPr>
      <w:r w:rsidRPr="00B1029C">
        <w:rPr>
          <w:rFonts w:eastAsia="Times New Roman"/>
          <w:color w:val="000001"/>
        </w:rPr>
        <w:t>De Uitvoeringsverordening (Verordening (EU) nr. 865/2006) is aangepast. De aanpassingen zijn bekend gemaakt op 6 februari 2019 in Verordening (EU) 2019/220.</w:t>
      </w:r>
    </w:p>
    <w:p w:rsidR="00B1029C" w:rsidRDefault="002D0159" w:rsidP="004D5FCE">
      <w:pPr>
        <w:pStyle w:val="Geenafstand"/>
        <w:rPr>
          <w:rFonts w:ascii="Verdana" w:eastAsia="Times New Roman" w:hAnsi="Verdana"/>
          <w:color w:val="000001"/>
        </w:rPr>
      </w:pPr>
      <w:r>
        <w:rPr>
          <w:rFonts w:ascii="Verdana" w:eastAsia="Times New Roman" w:hAnsi="Verdana"/>
          <w:color w:val="000001"/>
        </w:rPr>
        <w:t>De wijzigingen hebben geen betrekking op artikel 54 van EU 865/2006.</w:t>
      </w:r>
    </w:p>
    <w:p w:rsidR="002D0159" w:rsidRDefault="002D0159" w:rsidP="004D5FCE">
      <w:pPr>
        <w:pStyle w:val="Geenafstand"/>
        <w:rPr>
          <w:rFonts w:ascii="Verdana" w:eastAsia="Times New Roman" w:hAnsi="Verdana"/>
          <w:color w:val="000001"/>
        </w:rPr>
      </w:pPr>
    </w:p>
    <w:p w:rsidR="00B1029C" w:rsidRPr="00B1029C" w:rsidRDefault="00B1029C" w:rsidP="004D5FCE">
      <w:pPr>
        <w:pStyle w:val="Geenafstand"/>
      </w:pPr>
    </w:p>
    <w:p w:rsidR="00801837" w:rsidRDefault="00801837" w:rsidP="004D5FCE">
      <w:pPr>
        <w:pStyle w:val="Geenafstand"/>
        <w:rPr>
          <w:b/>
          <w:sz w:val="24"/>
          <w:szCs w:val="24"/>
        </w:rPr>
      </w:pPr>
      <w:r>
        <w:rPr>
          <w:b/>
          <w:sz w:val="24"/>
          <w:szCs w:val="24"/>
        </w:rPr>
        <w:t>De legaliteit van vogels die voorkomen de CITES appendix II of op</w:t>
      </w:r>
      <w:r w:rsidR="002D0159">
        <w:rPr>
          <w:b/>
          <w:sz w:val="24"/>
          <w:szCs w:val="24"/>
        </w:rPr>
        <w:t xml:space="preserve"> </w:t>
      </w:r>
      <w:r>
        <w:rPr>
          <w:b/>
          <w:sz w:val="24"/>
          <w:szCs w:val="24"/>
        </w:rPr>
        <w:t>bijlage B van de Europee soortenlijst.</w:t>
      </w:r>
    </w:p>
    <w:p w:rsidR="00801837" w:rsidRPr="00801837" w:rsidRDefault="00801837" w:rsidP="004D5FCE">
      <w:pPr>
        <w:pStyle w:val="Geenafstand"/>
      </w:pPr>
    </w:p>
    <w:p w:rsidR="00F92C82" w:rsidRDefault="00F92C82" w:rsidP="004D5FCE">
      <w:pPr>
        <w:pStyle w:val="Geenafstand"/>
      </w:pPr>
      <w:r>
        <w:t>Op 21 maart 20</w:t>
      </w:r>
      <w:r w:rsidR="00745676">
        <w:t>19 is een Mededel</w:t>
      </w:r>
      <w:r w:rsidR="004B7FA1">
        <w:t xml:space="preserve">ing </w:t>
      </w:r>
      <w:r w:rsidR="002D0159">
        <w:t xml:space="preserve">de Commissie </w:t>
      </w:r>
      <w:r w:rsidR="004B7FA1">
        <w:t>2019/C 107/02 verschenen.</w:t>
      </w:r>
    </w:p>
    <w:p w:rsidR="00F92C82" w:rsidRDefault="00F92C82" w:rsidP="004D5FCE">
      <w:pPr>
        <w:pStyle w:val="Geenafstand"/>
      </w:pPr>
      <w:r>
        <w:t>In deze mededeling zijn richtsnoeren opgenomen voor het bewijs van legale verwerving voor levende dieren van in bijlage B genoemde diersoorten en vereiste bewijsstukken.</w:t>
      </w:r>
    </w:p>
    <w:p w:rsidR="00F92C82" w:rsidRDefault="002D0159" w:rsidP="004D5FCE">
      <w:pPr>
        <w:pStyle w:val="Geenafstand"/>
      </w:pPr>
      <w:r>
        <w:t>Centraal in de nieuwe regelgeving staat dus dat de legaliteit moet worden aangetoond van zowel de ouderdieren als de nakomelingen van vogelsoorten die op bijlage B staan.</w:t>
      </w:r>
    </w:p>
    <w:p w:rsidR="002D0159" w:rsidRDefault="002D0159" w:rsidP="004D5FCE">
      <w:pPr>
        <w:pStyle w:val="Geenafstand"/>
      </w:pPr>
      <w:r>
        <w:t>Dit met worden aangetoond van vogels die Europa ingevoerd worden, maar ook van vogelsoorten afkomstig van in de EU in gevangenschap gefokte vogels.</w:t>
      </w:r>
    </w:p>
    <w:p w:rsidR="002D0159" w:rsidRDefault="002D0159" w:rsidP="004D5FCE">
      <w:pPr>
        <w:pStyle w:val="Geenafstand"/>
      </w:pPr>
      <w:r>
        <w:t>In de mededeling van 21 maart 2019 is als bijlage een voorbeeld afgedrukt hoe die legaliteit aantoonbaar kan worden gemaakt.</w:t>
      </w:r>
    </w:p>
    <w:p w:rsidR="002D0159" w:rsidRDefault="002D0159" w:rsidP="004D5FCE">
      <w:pPr>
        <w:pStyle w:val="Geenafstand"/>
      </w:pPr>
      <w:r>
        <w:t>De daar gevraagde gegevens komen overeen met de Overdrachtsverklaring van de NBvV.</w:t>
      </w:r>
    </w:p>
    <w:p w:rsidR="00F92C82" w:rsidRPr="002E5841" w:rsidRDefault="00F92C82" w:rsidP="004D5FCE">
      <w:pPr>
        <w:pStyle w:val="Geenafstand"/>
        <w:rPr>
          <w:b/>
          <w:u w:val="single"/>
        </w:rPr>
      </w:pPr>
    </w:p>
    <w:p w:rsidR="002E5841" w:rsidRDefault="002D0159" w:rsidP="004D5FCE">
      <w:pPr>
        <w:pStyle w:val="Geenafstand"/>
      </w:pPr>
      <w:r>
        <w:lastRenderedPageBreak/>
        <w:t xml:space="preserve">Om de legaliteit van een </w:t>
      </w:r>
      <w:r w:rsidR="00E91CE9">
        <w:t>g</w:t>
      </w:r>
      <w:r>
        <w:t>efokte vogel aan te tonen</w:t>
      </w:r>
      <w:r w:rsidR="00E91CE9">
        <w:t>, is het een vereiste dat de vogel voorzien is van een gesloten pootring. Immers uit de gegevens van een dergelijke ring blijkt wie de fokker is en in welk jaar de vogel geboren is.</w:t>
      </w:r>
    </w:p>
    <w:p w:rsidR="00E91CE9" w:rsidRDefault="00E91CE9" w:rsidP="004D5FCE">
      <w:pPr>
        <w:pStyle w:val="Geenafstand"/>
      </w:pPr>
      <w:r>
        <w:t>Voorwaarde is dan wel dat de gebruikte ring gefabriceerd is door een organisatie die dergelijke ringen met de juiste inscriptie levert.</w:t>
      </w:r>
    </w:p>
    <w:p w:rsidR="00E91CE9" w:rsidRDefault="00E91CE9" w:rsidP="004D5FCE">
      <w:pPr>
        <w:pStyle w:val="Geenafstand"/>
      </w:pPr>
      <w:r>
        <w:t>Leden van de NBvV kunnen de normale bondsring gebruiken.</w:t>
      </w:r>
    </w:p>
    <w:p w:rsidR="00E91CE9" w:rsidRDefault="00E91CE9" w:rsidP="004D5FCE">
      <w:pPr>
        <w:pStyle w:val="Geenafstand"/>
      </w:pPr>
      <w:r>
        <w:t xml:space="preserve">Het beleid van de bod is er op gericht dat alle in gevangenschap geboren vogels voorzien worden van de juiste ring.  </w:t>
      </w:r>
    </w:p>
    <w:p w:rsidR="00E91CE9" w:rsidRDefault="00E91CE9" w:rsidP="004D5FCE">
      <w:pPr>
        <w:pStyle w:val="Geenafstand"/>
      </w:pPr>
      <w:r>
        <w:t>Het probleem ontstaat wanneer de ouderdieren geen gesloten pootring of transponder dragen.</w:t>
      </w:r>
    </w:p>
    <w:p w:rsidR="00E91CE9" w:rsidRDefault="00E91CE9" w:rsidP="004D5FCE">
      <w:pPr>
        <w:pStyle w:val="Geenafstand"/>
      </w:pPr>
      <w:r>
        <w:t>In zo’n geval zal een goede administratie bijgehouden moeten worden en zal bij aankoop van ongeringde fokdieren goed overwogen moeten worden in ieder geval een zo’n volledig mogelijk  ingevulde overdrachtsverklaring van de verkoper te eisen.</w:t>
      </w:r>
    </w:p>
    <w:p w:rsidR="00E91CE9" w:rsidRDefault="00E91CE9" w:rsidP="004D5FCE">
      <w:pPr>
        <w:pStyle w:val="Geenafstand"/>
      </w:pPr>
    </w:p>
    <w:p w:rsidR="00E91CE9" w:rsidRDefault="00E91CE9" w:rsidP="004D5FCE">
      <w:pPr>
        <w:pStyle w:val="Geenafstand"/>
      </w:pPr>
      <w:r>
        <w:t>Dat er problemen kunnen ontstaan bij de aankoop van ongeringde vogels is te voorzien.</w:t>
      </w:r>
    </w:p>
    <w:p w:rsidR="00F92C82" w:rsidRDefault="00E91CE9" w:rsidP="004D5FCE">
      <w:pPr>
        <w:pStyle w:val="Geenafstand"/>
      </w:pPr>
      <w:r>
        <w:t xml:space="preserve">Op 12 december 2019 </w:t>
      </w:r>
      <w:r w:rsidR="00276A57">
        <w:t>heeft de Rechtbank van Amsterdam uitspraak gedaan in diverse zaken met als gemeenschappelijk onderwerp: het aantonen van de legale herkomst van bijlage B dieren.</w:t>
      </w:r>
    </w:p>
    <w:p w:rsidR="00276A57" w:rsidRDefault="00276A57" w:rsidP="004D5FCE">
      <w:pPr>
        <w:pStyle w:val="Geenafstand"/>
      </w:pPr>
      <w:r>
        <w:t>De rechter heeft uitgesproken dat de houder van een levend dier die geplaatst is op bijlage B, zelf moet aantonen dat het dier legaal verkregen is.</w:t>
      </w:r>
    </w:p>
    <w:p w:rsidR="00276A57" w:rsidRDefault="00276A57" w:rsidP="004D5FCE">
      <w:pPr>
        <w:pStyle w:val="Geenafstand"/>
      </w:pPr>
    </w:p>
    <w:p w:rsidR="00F92C82" w:rsidRDefault="00F92C82" w:rsidP="004D5FCE">
      <w:pPr>
        <w:pStyle w:val="Geenafstand"/>
        <w:rPr>
          <w:b/>
        </w:rPr>
      </w:pPr>
      <w:r w:rsidRPr="00F92C82">
        <w:rPr>
          <w:b/>
        </w:rPr>
        <w:t>DE OVERDRACHTSVERKLARING</w:t>
      </w:r>
    </w:p>
    <w:p w:rsidR="00F92C82" w:rsidRDefault="00F92C82" w:rsidP="004D5FCE">
      <w:pPr>
        <w:pStyle w:val="Geenafstand"/>
      </w:pPr>
      <w:r w:rsidRPr="00267830">
        <w:t xml:space="preserve">Door de verkoper van een vogel uit de bijlage B, moet </w:t>
      </w:r>
      <w:r w:rsidR="002E5841">
        <w:t xml:space="preserve">aan </w:t>
      </w:r>
      <w:r w:rsidRPr="00267830">
        <w:t xml:space="preserve">de </w:t>
      </w:r>
      <w:r w:rsidR="00267830">
        <w:t xml:space="preserve">koper een </w:t>
      </w:r>
      <w:r w:rsidR="00276A57">
        <w:t xml:space="preserve">zo volledig mogelijk ingevuld </w:t>
      </w:r>
      <w:r w:rsidR="00267830">
        <w:t>document worden verstrekt</w:t>
      </w:r>
      <w:r w:rsidR="00276A57">
        <w:t>,</w:t>
      </w:r>
      <w:r w:rsidR="00267830">
        <w:t xml:space="preserve"> waaruit de legale verwerving van de te verkopen dieren(en) blijkt.</w:t>
      </w:r>
    </w:p>
    <w:p w:rsidR="00267830" w:rsidRDefault="00267830" w:rsidP="004D5FCE">
      <w:pPr>
        <w:pStyle w:val="Geenafstand"/>
      </w:pPr>
      <w:r>
        <w:t>De NBvV heeft al meerdere jaren daarvoor een “Overdrachtsverklaring” in omloop.</w:t>
      </w:r>
    </w:p>
    <w:p w:rsidR="00267830" w:rsidRDefault="00267830" w:rsidP="004D5FCE">
      <w:pPr>
        <w:pStyle w:val="Geenafstand"/>
      </w:pPr>
      <w:r>
        <w:t>Deze verklaring is te downloaden vanaf de website van de bond.</w:t>
      </w:r>
    </w:p>
    <w:p w:rsidR="00267830" w:rsidRDefault="00267830" w:rsidP="004D5FCE">
      <w:pPr>
        <w:pStyle w:val="Geenafstand"/>
      </w:pPr>
    </w:p>
    <w:p w:rsidR="00F92C82" w:rsidRDefault="00267830" w:rsidP="004D5FCE">
      <w:pPr>
        <w:pStyle w:val="Geenafstand"/>
      </w:pPr>
      <w:r>
        <w:t>Door CITES Nederland wordt nu ook een standaard overdrachtsverklaring opgesteld voor bijlage B vogels.</w:t>
      </w:r>
    </w:p>
    <w:p w:rsidR="00267830" w:rsidRDefault="00276A57" w:rsidP="004D5FCE">
      <w:pPr>
        <w:pStyle w:val="Geenafstand"/>
      </w:pPr>
      <w:r>
        <w:t>Deze zou</w:t>
      </w:r>
      <w:r w:rsidR="00267830">
        <w:t xml:space="preserve"> in de tweede helft van 2019 op hun website.</w:t>
      </w:r>
      <w:r>
        <w:t xml:space="preserve"> Deze datum is niet gerealiseerd.</w:t>
      </w:r>
    </w:p>
    <w:p w:rsidR="00267830" w:rsidRDefault="00267830" w:rsidP="004D5FCE">
      <w:pPr>
        <w:pStyle w:val="Geenafstand"/>
      </w:pPr>
      <w:r>
        <w:t>Om de tijd tus</w:t>
      </w:r>
      <w:r w:rsidR="00276A57">
        <w:t>sen nu en het verschijnen van het</w:t>
      </w:r>
      <w:r>
        <w:t xml:space="preserve"> CITES overdrachtsformulier te overbruggen</w:t>
      </w:r>
    </w:p>
    <w:p w:rsidR="00267830" w:rsidRDefault="00267830" w:rsidP="004D5FCE">
      <w:pPr>
        <w:pStyle w:val="Geenafstand"/>
        <w:rPr>
          <w:b/>
        </w:rPr>
      </w:pPr>
      <w:r>
        <w:rPr>
          <w:b/>
        </w:rPr>
        <w:t xml:space="preserve">adviseren we de leden van de bond het huidige </w:t>
      </w:r>
      <w:proofErr w:type="spellStart"/>
      <w:r>
        <w:rPr>
          <w:b/>
        </w:rPr>
        <w:t>NBvV-overdrachtsformulier</w:t>
      </w:r>
      <w:proofErr w:type="spellEnd"/>
      <w:r>
        <w:rPr>
          <w:b/>
        </w:rPr>
        <w:t xml:space="preserve"> te blijven gebruiken bij de verkoop en aankoop van bijlage B vogels in Nederland.</w:t>
      </w:r>
    </w:p>
    <w:p w:rsidR="00267830" w:rsidRDefault="00267830" w:rsidP="004D5FCE">
      <w:pPr>
        <w:pStyle w:val="Geenafstand"/>
      </w:pPr>
    </w:p>
    <w:p w:rsidR="00267830" w:rsidRDefault="00267830" w:rsidP="004D5FCE">
      <w:pPr>
        <w:pStyle w:val="Geenafstand"/>
      </w:pPr>
    </w:p>
    <w:p w:rsidR="00267830" w:rsidRDefault="00267830" w:rsidP="00267830">
      <w:pPr>
        <w:pStyle w:val="Geenafstand"/>
        <w:rPr>
          <w:b/>
          <w:sz w:val="24"/>
          <w:szCs w:val="24"/>
        </w:rPr>
      </w:pPr>
      <w:r>
        <w:rPr>
          <w:b/>
          <w:sz w:val="24"/>
          <w:szCs w:val="24"/>
        </w:rPr>
        <w:t>Kooi- en volièrevogels die voorkomen op de Europese soortenlijst,</w:t>
      </w:r>
    </w:p>
    <w:p w:rsidR="00267830" w:rsidRDefault="00267830" w:rsidP="00267830">
      <w:pPr>
        <w:pStyle w:val="Geenafstand"/>
        <w:rPr>
          <w:b/>
          <w:sz w:val="24"/>
          <w:szCs w:val="24"/>
        </w:rPr>
      </w:pPr>
      <w:r>
        <w:rPr>
          <w:b/>
          <w:sz w:val="24"/>
          <w:szCs w:val="24"/>
        </w:rPr>
        <w:t>Bijlage B,</w:t>
      </w:r>
    </w:p>
    <w:p w:rsidR="00267830" w:rsidRDefault="00267830" w:rsidP="00267830">
      <w:pPr>
        <w:pStyle w:val="Geenafstand"/>
        <w:rPr>
          <w:b/>
          <w:sz w:val="24"/>
          <w:szCs w:val="24"/>
        </w:rPr>
      </w:pPr>
      <w:r>
        <w:rPr>
          <w:b/>
          <w:sz w:val="24"/>
          <w:szCs w:val="24"/>
        </w:rPr>
        <w:t>en of de CITES appendix II.</w:t>
      </w:r>
    </w:p>
    <w:p w:rsidR="00267830" w:rsidRDefault="00267830" w:rsidP="00267830">
      <w:pPr>
        <w:pStyle w:val="Geenafstand"/>
        <w:rPr>
          <w:b/>
          <w:sz w:val="24"/>
          <w:szCs w:val="24"/>
        </w:rPr>
      </w:pPr>
    </w:p>
    <w:p w:rsidR="00267830" w:rsidRDefault="00267830" w:rsidP="00267830">
      <w:pPr>
        <w:pStyle w:val="Geenafstand"/>
      </w:pPr>
      <w:r>
        <w:t>De hieronder genoemde vogelsoorten zijn aantoonbaar in Nederland gefokt.</w:t>
      </w:r>
    </w:p>
    <w:p w:rsidR="00267830" w:rsidRDefault="00267830" w:rsidP="00267830">
      <w:pPr>
        <w:pStyle w:val="Geenafstand"/>
      </w:pPr>
      <w:r>
        <w:t>(Bron: Kooi- en volièrevogels in Nederland, Een onderzoek naar de biodiversiteit aan kooi- en volièrevogels, die aantoonbaar door vogelliefhebbers in Nederland worden gehouden,</w:t>
      </w:r>
    </w:p>
    <w:p w:rsidR="00267830" w:rsidRDefault="00267830" w:rsidP="00267830">
      <w:pPr>
        <w:pStyle w:val="Geenafstand"/>
      </w:pPr>
      <w:r>
        <w:t xml:space="preserve">Onderzoekperiode 2002 t/m 2018, maart 2018, </w:t>
      </w:r>
      <w:proofErr w:type="spellStart"/>
      <w:r>
        <w:t>uitg</w:t>
      </w:r>
      <w:proofErr w:type="spellEnd"/>
      <w:r>
        <w:t>. Nederlandse Bond van Vogelliefhebbers)</w:t>
      </w:r>
    </w:p>
    <w:p w:rsidR="00267830" w:rsidRDefault="00267830" w:rsidP="00267830">
      <w:pPr>
        <w:pStyle w:val="Geenafstand"/>
        <w:tabs>
          <w:tab w:val="left" w:pos="960"/>
        </w:tabs>
      </w:pPr>
      <w:r>
        <w:tab/>
      </w:r>
    </w:p>
    <w:p w:rsidR="00267830" w:rsidRPr="00842B0D" w:rsidRDefault="00267830" w:rsidP="00267830">
      <w:pPr>
        <w:pStyle w:val="Geenafstand"/>
        <w:rPr>
          <w:b/>
          <w:sz w:val="28"/>
          <w:szCs w:val="28"/>
        </w:rPr>
      </w:pPr>
      <w:r>
        <w:rPr>
          <w:b/>
          <w:sz w:val="28"/>
          <w:szCs w:val="28"/>
        </w:rPr>
        <w:t xml:space="preserve">Zaadetende vogels </w:t>
      </w:r>
    </w:p>
    <w:p w:rsidR="00267830" w:rsidRDefault="00267830" w:rsidP="00267830">
      <w:pPr>
        <w:pStyle w:val="Geenafstand"/>
      </w:pPr>
    </w:p>
    <w:p w:rsidR="00267830" w:rsidRPr="00842B0D" w:rsidRDefault="00267830" w:rsidP="00267830">
      <w:pPr>
        <w:pStyle w:val="Geenafstand"/>
        <w:rPr>
          <w:b/>
        </w:rPr>
      </w:pPr>
      <w:r>
        <w:rPr>
          <w:b/>
        </w:rPr>
        <w:t xml:space="preserve">Orde </w:t>
      </w:r>
      <w:proofErr w:type="spellStart"/>
      <w:r>
        <w:rPr>
          <w:b/>
        </w:rPr>
        <w:t>Passeriformes</w:t>
      </w:r>
      <w:proofErr w:type="spellEnd"/>
      <w:r>
        <w:rPr>
          <w:b/>
        </w:rPr>
        <w:t xml:space="preserve"> = zangvogels</w:t>
      </w:r>
    </w:p>
    <w:p w:rsidR="00267830" w:rsidRDefault="00267830" w:rsidP="00267830">
      <w:pPr>
        <w:pStyle w:val="Geenafstand"/>
        <w:rPr>
          <w:u w:val="single"/>
        </w:rPr>
      </w:pPr>
      <w:r w:rsidRPr="009D0B3E">
        <w:rPr>
          <w:u w:val="single"/>
        </w:rPr>
        <w:t xml:space="preserve">Familie </w:t>
      </w:r>
      <w:proofErr w:type="spellStart"/>
      <w:r w:rsidRPr="009D0B3E">
        <w:rPr>
          <w:u w:val="single"/>
        </w:rPr>
        <w:t>Estrildidae</w:t>
      </w:r>
      <w:proofErr w:type="spellEnd"/>
      <w:r w:rsidRPr="009D0B3E">
        <w:rPr>
          <w:u w:val="single"/>
        </w:rPr>
        <w:t xml:space="preserve"> = prachtvinken</w:t>
      </w:r>
    </w:p>
    <w:p w:rsidR="00267830" w:rsidRDefault="00267830" w:rsidP="00267830">
      <w:pPr>
        <w:pStyle w:val="Geenafstand"/>
      </w:pPr>
      <w:r>
        <w:t xml:space="preserve">Geslacht </w:t>
      </w:r>
      <w:proofErr w:type="spellStart"/>
      <w:r>
        <w:t>Amadava</w:t>
      </w:r>
      <w:proofErr w:type="spellEnd"/>
    </w:p>
    <w:p w:rsidR="00267830" w:rsidRDefault="00267830" w:rsidP="00267830">
      <w:pPr>
        <w:pStyle w:val="Geenafstand"/>
      </w:pPr>
      <w:proofErr w:type="spellStart"/>
      <w:r>
        <w:t>Amadava</w:t>
      </w:r>
      <w:proofErr w:type="spellEnd"/>
      <w:r>
        <w:t xml:space="preserve"> </w:t>
      </w:r>
      <w:proofErr w:type="spellStart"/>
      <w:r>
        <w:t>formosa</w:t>
      </w:r>
      <w:proofErr w:type="spellEnd"/>
      <w:r>
        <w:tab/>
      </w:r>
      <w:r>
        <w:tab/>
      </w:r>
      <w:r>
        <w:tab/>
        <w:t xml:space="preserve">Groene </w:t>
      </w:r>
      <w:proofErr w:type="spellStart"/>
      <w:r>
        <w:t>tijgerastrilde</w:t>
      </w:r>
      <w:proofErr w:type="spellEnd"/>
      <w:r>
        <w:t xml:space="preserve"> </w:t>
      </w:r>
    </w:p>
    <w:p w:rsidR="00267830" w:rsidRPr="00862898" w:rsidRDefault="00267830" w:rsidP="00267830">
      <w:pPr>
        <w:pStyle w:val="Geenafstand"/>
      </w:pPr>
    </w:p>
    <w:p w:rsidR="00276A57" w:rsidRDefault="00276A57" w:rsidP="00267830">
      <w:pPr>
        <w:pStyle w:val="Geenafstand"/>
      </w:pPr>
    </w:p>
    <w:p w:rsidR="00267830" w:rsidRDefault="00267830" w:rsidP="00267830">
      <w:pPr>
        <w:pStyle w:val="Geenafstand"/>
      </w:pPr>
      <w:r>
        <w:lastRenderedPageBreak/>
        <w:t xml:space="preserve">Geslacht  </w:t>
      </w:r>
      <w:proofErr w:type="spellStart"/>
      <w:r>
        <w:t>Lonchura</w:t>
      </w:r>
      <w:proofErr w:type="spellEnd"/>
      <w:r>
        <w:t xml:space="preserve"> (synoniem </w:t>
      </w:r>
      <w:proofErr w:type="spellStart"/>
      <w:r>
        <w:t>Padda</w:t>
      </w:r>
      <w:proofErr w:type="spellEnd"/>
      <w:r>
        <w:t>)</w:t>
      </w:r>
    </w:p>
    <w:p w:rsidR="00267830" w:rsidRPr="009D0B3E" w:rsidRDefault="00267830" w:rsidP="00267830">
      <w:pPr>
        <w:pStyle w:val="Geenafstand"/>
        <w:rPr>
          <w:lang w:val="en-GB"/>
        </w:rPr>
      </w:pPr>
      <w:proofErr w:type="spellStart"/>
      <w:r w:rsidRPr="009D0B3E">
        <w:rPr>
          <w:lang w:val="en-GB"/>
        </w:rPr>
        <w:t>Lonchura</w:t>
      </w:r>
      <w:proofErr w:type="spellEnd"/>
      <w:r w:rsidRPr="009D0B3E">
        <w:rPr>
          <w:lang w:val="en-GB"/>
        </w:rPr>
        <w:t xml:space="preserve"> </w:t>
      </w:r>
      <w:proofErr w:type="spellStart"/>
      <w:r w:rsidRPr="009D0B3E">
        <w:rPr>
          <w:lang w:val="en-GB"/>
        </w:rPr>
        <w:t>fuscata</w:t>
      </w:r>
      <w:proofErr w:type="spellEnd"/>
      <w:r w:rsidRPr="009D0B3E">
        <w:rPr>
          <w:lang w:val="en-GB"/>
        </w:rPr>
        <w:tab/>
      </w:r>
      <w:r w:rsidRPr="009D0B3E">
        <w:rPr>
          <w:lang w:val="en-GB"/>
        </w:rPr>
        <w:tab/>
      </w:r>
      <w:r w:rsidRPr="009D0B3E">
        <w:rPr>
          <w:lang w:val="en-GB"/>
        </w:rPr>
        <w:tab/>
        <w:t xml:space="preserve">Timor </w:t>
      </w:r>
      <w:proofErr w:type="spellStart"/>
      <w:r w:rsidRPr="009D0B3E">
        <w:rPr>
          <w:lang w:val="en-GB"/>
        </w:rPr>
        <w:t>Rijstvogel</w:t>
      </w:r>
      <w:proofErr w:type="spellEnd"/>
    </w:p>
    <w:p w:rsidR="00267830" w:rsidRDefault="00267830" w:rsidP="00267830">
      <w:pPr>
        <w:pStyle w:val="Geenafstand"/>
      </w:pPr>
      <w:proofErr w:type="spellStart"/>
      <w:r w:rsidRPr="009D0B3E">
        <w:t>Lonchura</w:t>
      </w:r>
      <w:proofErr w:type="spellEnd"/>
      <w:r w:rsidRPr="009D0B3E">
        <w:t xml:space="preserve"> </w:t>
      </w:r>
      <w:proofErr w:type="spellStart"/>
      <w:r w:rsidRPr="009D0B3E">
        <w:t>oryzivora</w:t>
      </w:r>
      <w:proofErr w:type="spellEnd"/>
      <w:r w:rsidRPr="009D0B3E">
        <w:tab/>
      </w:r>
      <w:r w:rsidRPr="009D0B3E">
        <w:tab/>
      </w:r>
      <w:r w:rsidRPr="009D0B3E">
        <w:tab/>
        <w:t>Rijstvogel, inclusief k</w:t>
      </w:r>
      <w:r>
        <w:t>l</w:t>
      </w:r>
      <w:r w:rsidRPr="009D0B3E">
        <w:t>eurmutaties.</w:t>
      </w:r>
    </w:p>
    <w:p w:rsidR="00267830" w:rsidRDefault="00267830" w:rsidP="00267830">
      <w:pPr>
        <w:pStyle w:val="Geenafstand"/>
      </w:pPr>
    </w:p>
    <w:p w:rsidR="00267830" w:rsidRDefault="00267830" w:rsidP="00267830">
      <w:pPr>
        <w:pStyle w:val="Geenafstand"/>
      </w:pPr>
      <w:r>
        <w:t xml:space="preserve">Geslacht </w:t>
      </w:r>
      <w:proofErr w:type="spellStart"/>
      <w:r>
        <w:t>Poephila</w:t>
      </w:r>
      <w:proofErr w:type="spellEnd"/>
    </w:p>
    <w:p w:rsidR="00267830" w:rsidRPr="00D82AA0" w:rsidRDefault="00267830" w:rsidP="00267830">
      <w:pPr>
        <w:pStyle w:val="Geenafstand"/>
      </w:pPr>
      <w:proofErr w:type="spellStart"/>
      <w:r w:rsidRPr="00D82AA0">
        <w:rPr>
          <w:lang w:val="en-GB"/>
        </w:rPr>
        <w:t>Poephila</w:t>
      </w:r>
      <w:proofErr w:type="spellEnd"/>
      <w:r w:rsidRPr="00D82AA0">
        <w:rPr>
          <w:lang w:val="en-GB"/>
        </w:rPr>
        <w:t xml:space="preserve"> </w:t>
      </w:r>
      <w:proofErr w:type="spellStart"/>
      <w:r w:rsidRPr="00D82AA0">
        <w:rPr>
          <w:lang w:val="en-GB"/>
        </w:rPr>
        <w:t>cincta</w:t>
      </w:r>
      <w:proofErr w:type="spellEnd"/>
      <w:r w:rsidRPr="00D82AA0">
        <w:rPr>
          <w:lang w:val="en-GB"/>
        </w:rPr>
        <w:t xml:space="preserve"> </w:t>
      </w:r>
      <w:proofErr w:type="spellStart"/>
      <w:r w:rsidRPr="00D82AA0">
        <w:rPr>
          <w:lang w:val="en-GB"/>
        </w:rPr>
        <w:t>cincta</w:t>
      </w:r>
      <w:proofErr w:type="spellEnd"/>
      <w:r w:rsidRPr="00D82AA0">
        <w:rPr>
          <w:lang w:val="en-GB"/>
        </w:rPr>
        <w:tab/>
      </w:r>
      <w:r w:rsidRPr="00D82AA0">
        <w:rPr>
          <w:lang w:val="en-GB"/>
        </w:rPr>
        <w:tab/>
      </w:r>
      <w:proofErr w:type="spellStart"/>
      <w:r w:rsidRPr="00D82AA0">
        <w:rPr>
          <w:lang w:val="en-GB"/>
        </w:rPr>
        <w:t>Gordelgrasvink</w:t>
      </w:r>
      <w:proofErr w:type="spellEnd"/>
      <w:r w:rsidRPr="00D82AA0">
        <w:rPr>
          <w:lang w:val="en-GB"/>
        </w:rPr>
        <w:t xml:space="preserve">, </w:t>
      </w:r>
      <w:proofErr w:type="spellStart"/>
      <w:r w:rsidRPr="00D82AA0">
        <w:rPr>
          <w:lang w:val="en-GB"/>
        </w:rPr>
        <w:t>inclusief</w:t>
      </w:r>
      <w:proofErr w:type="spellEnd"/>
      <w:r w:rsidRPr="00D82AA0">
        <w:rPr>
          <w:lang w:val="en-GB"/>
        </w:rPr>
        <w:t xml:space="preserve"> </w:t>
      </w:r>
      <w:proofErr w:type="spellStart"/>
      <w:r w:rsidRPr="00D82AA0">
        <w:rPr>
          <w:lang w:val="en-GB"/>
        </w:rPr>
        <w:t>k</w:t>
      </w:r>
      <w:r>
        <w:rPr>
          <w:lang w:val="en-GB"/>
        </w:rPr>
        <w:t>l</w:t>
      </w:r>
      <w:r w:rsidRPr="00D82AA0">
        <w:rPr>
          <w:lang w:val="en-GB"/>
        </w:rPr>
        <w:t>eurmutaties</w:t>
      </w:r>
      <w:proofErr w:type="spellEnd"/>
      <w:r>
        <w:rPr>
          <w:lang w:val="en-GB"/>
        </w:rPr>
        <w:t xml:space="preserve">. </w:t>
      </w:r>
    </w:p>
    <w:p w:rsidR="00267830" w:rsidRPr="00D82AA0" w:rsidRDefault="00267830" w:rsidP="00267830">
      <w:pPr>
        <w:pStyle w:val="Geenafstand"/>
        <w:rPr>
          <w:lang w:val="en-GB"/>
        </w:rPr>
      </w:pPr>
    </w:p>
    <w:p w:rsidR="00267830" w:rsidRDefault="00267830" w:rsidP="00267830">
      <w:pPr>
        <w:pStyle w:val="Geenafstand"/>
      </w:pPr>
      <w:r>
        <w:rPr>
          <w:u w:val="single"/>
        </w:rPr>
        <w:t xml:space="preserve">Familie </w:t>
      </w:r>
      <w:proofErr w:type="spellStart"/>
      <w:r>
        <w:rPr>
          <w:u w:val="single"/>
        </w:rPr>
        <w:t>Fringillidae</w:t>
      </w:r>
      <w:proofErr w:type="spellEnd"/>
      <w:r>
        <w:rPr>
          <w:u w:val="single"/>
        </w:rPr>
        <w:t xml:space="preserve"> = </w:t>
      </w:r>
      <w:proofErr w:type="spellStart"/>
      <w:r>
        <w:rPr>
          <w:u w:val="single"/>
        </w:rPr>
        <w:t>vinkachtigen</w:t>
      </w:r>
      <w:proofErr w:type="spellEnd"/>
    </w:p>
    <w:p w:rsidR="00267830" w:rsidRDefault="00267830" w:rsidP="00267830">
      <w:pPr>
        <w:pStyle w:val="Geenafstand"/>
      </w:pPr>
      <w:r>
        <w:t xml:space="preserve">Geslacht </w:t>
      </w:r>
      <w:proofErr w:type="spellStart"/>
      <w:r>
        <w:t>Carduelis</w:t>
      </w:r>
      <w:proofErr w:type="spellEnd"/>
    </w:p>
    <w:p w:rsidR="00267830" w:rsidRDefault="00267830" w:rsidP="00267830">
      <w:pPr>
        <w:pStyle w:val="Geenafstand"/>
      </w:pPr>
      <w:proofErr w:type="spellStart"/>
      <w:r>
        <w:t>Carduelis</w:t>
      </w:r>
      <w:proofErr w:type="spellEnd"/>
      <w:r>
        <w:t xml:space="preserve"> </w:t>
      </w:r>
      <w:proofErr w:type="spellStart"/>
      <w:r>
        <w:t>yarrellii</w:t>
      </w:r>
      <w:proofErr w:type="spellEnd"/>
      <w:r>
        <w:tab/>
      </w:r>
      <w:r>
        <w:tab/>
      </w:r>
      <w:r>
        <w:tab/>
      </w:r>
      <w:proofErr w:type="spellStart"/>
      <w:r>
        <w:t>Yarrell</w:t>
      </w:r>
      <w:proofErr w:type="spellEnd"/>
      <w:r>
        <w:t xml:space="preserve"> sijs</w:t>
      </w:r>
    </w:p>
    <w:p w:rsidR="00267830" w:rsidRDefault="00267830" w:rsidP="00267830">
      <w:pPr>
        <w:pStyle w:val="Geenafstand"/>
      </w:pPr>
    </w:p>
    <w:p w:rsidR="00267830" w:rsidRPr="00842B0D" w:rsidRDefault="00267830" w:rsidP="00267830">
      <w:pPr>
        <w:pStyle w:val="Geenafstand"/>
        <w:rPr>
          <w:b/>
          <w:sz w:val="28"/>
          <w:szCs w:val="28"/>
        </w:rPr>
      </w:pPr>
      <w:r w:rsidRPr="00842B0D">
        <w:rPr>
          <w:b/>
          <w:sz w:val="28"/>
          <w:szCs w:val="28"/>
        </w:rPr>
        <w:t>Vruchten, honing- en insectenetende vogels</w:t>
      </w:r>
    </w:p>
    <w:p w:rsidR="00267830" w:rsidRDefault="00267830" w:rsidP="00267830">
      <w:pPr>
        <w:pStyle w:val="Geenafstand"/>
        <w:rPr>
          <w:b/>
        </w:rPr>
      </w:pPr>
    </w:p>
    <w:p w:rsidR="00267830" w:rsidRPr="00A710F0" w:rsidRDefault="00267830" w:rsidP="00267830">
      <w:pPr>
        <w:pStyle w:val="Geenafstand"/>
        <w:rPr>
          <w:b/>
          <w:sz w:val="24"/>
          <w:szCs w:val="24"/>
        </w:rPr>
      </w:pPr>
      <w:r w:rsidRPr="00A710F0">
        <w:rPr>
          <w:b/>
          <w:sz w:val="24"/>
          <w:szCs w:val="24"/>
        </w:rPr>
        <w:t xml:space="preserve">Orde </w:t>
      </w:r>
      <w:proofErr w:type="spellStart"/>
      <w:r w:rsidRPr="00A710F0">
        <w:rPr>
          <w:b/>
          <w:sz w:val="24"/>
          <w:szCs w:val="24"/>
        </w:rPr>
        <w:t>Bucerotiformes</w:t>
      </w:r>
      <w:proofErr w:type="spellEnd"/>
    </w:p>
    <w:p w:rsidR="00267830" w:rsidRDefault="00267830" w:rsidP="00267830">
      <w:pPr>
        <w:pStyle w:val="Geenafstand"/>
      </w:pPr>
      <w:r>
        <w:rPr>
          <w:u w:val="single"/>
        </w:rPr>
        <w:t xml:space="preserve">Familie </w:t>
      </w:r>
      <w:proofErr w:type="spellStart"/>
      <w:r>
        <w:rPr>
          <w:u w:val="single"/>
        </w:rPr>
        <w:t>Bucerotidae</w:t>
      </w:r>
      <w:proofErr w:type="spellEnd"/>
      <w:r>
        <w:rPr>
          <w:u w:val="single"/>
        </w:rPr>
        <w:t xml:space="preserve"> = neushoornvogels</w:t>
      </w:r>
    </w:p>
    <w:p w:rsidR="00267830" w:rsidRDefault="00267830" w:rsidP="00267830">
      <w:pPr>
        <w:pStyle w:val="Geenafstand"/>
      </w:pPr>
      <w:r>
        <w:t xml:space="preserve">Geslacht </w:t>
      </w:r>
      <w:proofErr w:type="spellStart"/>
      <w:r>
        <w:t>Buceros</w:t>
      </w:r>
      <w:proofErr w:type="spellEnd"/>
    </w:p>
    <w:p w:rsidR="00267830" w:rsidRDefault="00267830" w:rsidP="00267830">
      <w:pPr>
        <w:pStyle w:val="Geenafstand"/>
      </w:pPr>
      <w:proofErr w:type="spellStart"/>
      <w:r>
        <w:t>Buceros</w:t>
      </w:r>
      <w:proofErr w:type="spellEnd"/>
      <w:r>
        <w:t xml:space="preserve"> </w:t>
      </w:r>
      <w:proofErr w:type="spellStart"/>
      <w:r>
        <w:t>rhinoceros</w:t>
      </w:r>
      <w:proofErr w:type="spellEnd"/>
      <w:r>
        <w:tab/>
      </w:r>
      <w:r>
        <w:tab/>
      </w:r>
      <w:r>
        <w:tab/>
        <w:t>Gewone neushoornvogel</w:t>
      </w:r>
    </w:p>
    <w:p w:rsidR="00267830" w:rsidRDefault="00267830" w:rsidP="00267830">
      <w:pPr>
        <w:pStyle w:val="Geenafstand"/>
      </w:pPr>
    </w:p>
    <w:p w:rsidR="00267830" w:rsidRDefault="00267830" w:rsidP="00267830">
      <w:pPr>
        <w:pStyle w:val="Geenafstand"/>
      </w:pPr>
      <w:r>
        <w:t xml:space="preserve">Geslacht </w:t>
      </w:r>
      <w:proofErr w:type="spellStart"/>
      <w:r>
        <w:t>Penelopides</w:t>
      </w:r>
      <w:proofErr w:type="spellEnd"/>
    </w:p>
    <w:p w:rsidR="00267830" w:rsidRDefault="00267830" w:rsidP="00267830">
      <w:pPr>
        <w:pStyle w:val="Geenafstand"/>
      </w:pPr>
      <w:proofErr w:type="spellStart"/>
      <w:r>
        <w:t>Penelopides</w:t>
      </w:r>
      <w:proofErr w:type="spellEnd"/>
      <w:r>
        <w:t xml:space="preserve"> </w:t>
      </w:r>
      <w:proofErr w:type="spellStart"/>
      <w:r>
        <w:t>panini</w:t>
      </w:r>
      <w:proofErr w:type="spellEnd"/>
      <w:r>
        <w:tab/>
      </w:r>
      <w:r>
        <w:tab/>
      </w:r>
      <w:r>
        <w:tab/>
        <w:t>Filippijnse neushoornvogel</w:t>
      </w:r>
    </w:p>
    <w:p w:rsidR="00267830" w:rsidRDefault="00267830" w:rsidP="00267830">
      <w:pPr>
        <w:pStyle w:val="Geenafstand"/>
      </w:pPr>
    </w:p>
    <w:p w:rsidR="00267830" w:rsidRPr="00A710F0" w:rsidRDefault="00267830" w:rsidP="00267830">
      <w:pPr>
        <w:pStyle w:val="Geenafstand"/>
        <w:rPr>
          <w:b/>
          <w:sz w:val="24"/>
          <w:szCs w:val="24"/>
        </w:rPr>
      </w:pPr>
      <w:r w:rsidRPr="00A710F0">
        <w:rPr>
          <w:b/>
          <w:sz w:val="24"/>
          <w:szCs w:val="24"/>
        </w:rPr>
        <w:t xml:space="preserve">Orde </w:t>
      </w:r>
      <w:proofErr w:type="spellStart"/>
      <w:r w:rsidRPr="00A710F0">
        <w:rPr>
          <w:b/>
          <w:sz w:val="24"/>
          <w:szCs w:val="24"/>
        </w:rPr>
        <w:t>Musophagiformes</w:t>
      </w:r>
      <w:proofErr w:type="spellEnd"/>
    </w:p>
    <w:p w:rsidR="00267830" w:rsidRDefault="00267830" w:rsidP="00267830">
      <w:pPr>
        <w:pStyle w:val="Geenafstand"/>
      </w:pPr>
      <w:r>
        <w:rPr>
          <w:u w:val="single"/>
        </w:rPr>
        <w:t xml:space="preserve">Familie </w:t>
      </w:r>
      <w:proofErr w:type="spellStart"/>
      <w:r>
        <w:rPr>
          <w:u w:val="single"/>
        </w:rPr>
        <w:t>Musophagidae</w:t>
      </w:r>
      <w:proofErr w:type="spellEnd"/>
      <w:r>
        <w:rPr>
          <w:u w:val="single"/>
        </w:rPr>
        <w:t xml:space="preserve">  = </w:t>
      </w:r>
      <w:proofErr w:type="spellStart"/>
      <w:r>
        <w:rPr>
          <w:u w:val="single"/>
        </w:rPr>
        <w:t>toerako’s</w:t>
      </w:r>
      <w:proofErr w:type="spellEnd"/>
    </w:p>
    <w:p w:rsidR="00267830" w:rsidRDefault="00267830" w:rsidP="00267830">
      <w:pPr>
        <w:pStyle w:val="Geenafstand"/>
      </w:pPr>
      <w:r>
        <w:t xml:space="preserve">Geslacht </w:t>
      </w:r>
      <w:proofErr w:type="spellStart"/>
      <w:r>
        <w:t>Tauraco</w:t>
      </w:r>
      <w:proofErr w:type="spellEnd"/>
    </w:p>
    <w:p w:rsidR="00267830" w:rsidRPr="00842B0D" w:rsidRDefault="00267830" w:rsidP="00267830">
      <w:pPr>
        <w:pStyle w:val="Geenafstand"/>
      </w:pPr>
      <w:proofErr w:type="spellStart"/>
      <w:r w:rsidRPr="00842B0D">
        <w:t>Tauraco</w:t>
      </w:r>
      <w:proofErr w:type="spellEnd"/>
      <w:r w:rsidRPr="00842B0D">
        <w:t xml:space="preserve"> </w:t>
      </w:r>
      <w:proofErr w:type="spellStart"/>
      <w:r w:rsidRPr="00842B0D">
        <w:t>corythaix</w:t>
      </w:r>
      <w:proofErr w:type="spellEnd"/>
      <w:r w:rsidRPr="00842B0D">
        <w:tab/>
      </w:r>
      <w:r w:rsidRPr="00842B0D">
        <w:tab/>
      </w:r>
      <w:r w:rsidRPr="00842B0D">
        <w:tab/>
      </w:r>
      <w:proofErr w:type="spellStart"/>
      <w:r w:rsidRPr="00842B0D">
        <w:t>Witkamtoerako</w:t>
      </w:r>
      <w:proofErr w:type="spellEnd"/>
    </w:p>
    <w:p w:rsidR="00267830" w:rsidRPr="00842B0D" w:rsidRDefault="00267830" w:rsidP="00267830">
      <w:pPr>
        <w:pStyle w:val="Geenafstand"/>
      </w:pPr>
      <w:proofErr w:type="spellStart"/>
      <w:r w:rsidRPr="00842B0D">
        <w:t>Tauraco</w:t>
      </w:r>
      <w:proofErr w:type="spellEnd"/>
      <w:r w:rsidRPr="00842B0D">
        <w:t xml:space="preserve"> </w:t>
      </w:r>
      <w:proofErr w:type="spellStart"/>
      <w:r w:rsidRPr="00842B0D">
        <w:t>e</w:t>
      </w:r>
      <w:r>
        <w:t>rythrolophus</w:t>
      </w:r>
      <w:proofErr w:type="spellEnd"/>
      <w:r>
        <w:tab/>
      </w:r>
      <w:r>
        <w:tab/>
      </w:r>
      <w:proofErr w:type="spellStart"/>
      <w:r w:rsidRPr="00842B0D">
        <w:t>Roodkuiftoerako</w:t>
      </w:r>
      <w:proofErr w:type="spellEnd"/>
    </w:p>
    <w:p w:rsidR="00267830" w:rsidRPr="00842B0D" w:rsidRDefault="00267830" w:rsidP="00267830">
      <w:pPr>
        <w:pStyle w:val="Geenafstand"/>
      </w:pPr>
      <w:proofErr w:type="spellStart"/>
      <w:r w:rsidRPr="00842B0D">
        <w:t>Tauraco</w:t>
      </w:r>
      <w:proofErr w:type="spellEnd"/>
      <w:r w:rsidRPr="00842B0D">
        <w:t xml:space="preserve"> </w:t>
      </w:r>
      <w:proofErr w:type="spellStart"/>
      <w:r w:rsidRPr="00842B0D">
        <w:t>fischeri</w:t>
      </w:r>
      <w:proofErr w:type="spellEnd"/>
      <w:r w:rsidRPr="00842B0D">
        <w:tab/>
      </w:r>
      <w:r w:rsidRPr="00842B0D">
        <w:tab/>
      </w:r>
      <w:r w:rsidRPr="00842B0D">
        <w:tab/>
      </w:r>
      <w:proofErr w:type="spellStart"/>
      <w:r w:rsidRPr="00842B0D">
        <w:t>Fischer’s</w:t>
      </w:r>
      <w:proofErr w:type="spellEnd"/>
      <w:r w:rsidRPr="00842B0D">
        <w:t xml:space="preserve"> </w:t>
      </w:r>
      <w:proofErr w:type="spellStart"/>
      <w:r w:rsidRPr="00842B0D">
        <w:t>Toerako</w:t>
      </w:r>
      <w:proofErr w:type="spellEnd"/>
    </w:p>
    <w:p w:rsidR="00267830" w:rsidRPr="00842B0D" w:rsidRDefault="00267830" w:rsidP="00267830">
      <w:pPr>
        <w:pStyle w:val="Geenafstand"/>
      </w:pPr>
      <w:proofErr w:type="spellStart"/>
      <w:r w:rsidRPr="00842B0D">
        <w:t>Tauraco</w:t>
      </w:r>
      <w:proofErr w:type="spellEnd"/>
      <w:r w:rsidRPr="00842B0D">
        <w:t xml:space="preserve"> </w:t>
      </w:r>
      <w:proofErr w:type="spellStart"/>
      <w:r w:rsidRPr="00842B0D">
        <w:t>hartlaubi</w:t>
      </w:r>
      <w:proofErr w:type="spellEnd"/>
      <w:r w:rsidRPr="00842B0D">
        <w:tab/>
      </w:r>
      <w:r w:rsidRPr="00842B0D">
        <w:tab/>
      </w:r>
      <w:r w:rsidRPr="00842B0D">
        <w:tab/>
      </w:r>
      <w:proofErr w:type="spellStart"/>
      <w:r w:rsidRPr="00842B0D">
        <w:t>Hartlaub’s</w:t>
      </w:r>
      <w:proofErr w:type="spellEnd"/>
      <w:r w:rsidRPr="00842B0D">
        <w:t xml:space="preserve"> </w:t>
      </w:r>
      <w:proofErr w:type="spellStart"/>
      <w:r w:rsidRPr="00842B0D">
        <w:t>Toerako</w:t>
      </w:r>
      <w:proofErr w:type="spellEnd"/>
    </w:p>
    <w:p w:rsidR="00267830" w:rsidRPr="00842B0D" w:rsidRDefault="00267830" w:rsidP="00267830">
      <w:pPr>
        <w:pStyle w:val="Geenafstand"/>
      </w:pPr>
      <w:proofErr w:type="spellStart"/>
      <w:r w:rsidRPr="00842B0D">
        <w:t>Tauraco</w:t>
      </w:r>
      <w:proofErr w:type="spellEnd"/>
      <w:r w:rsidRPr="00842B0D">
        <w:t xml:space="preserve"> </w:t>
      </w:r>
      <w:proofErr w:type="spellStart"/>
      <w:r w:rsidRPr="00842B0D">
        <w:t>leucolophus</w:t>
      </w:r>
      <w:proofErr w:type="spellEnd"/>
      <w:r w:rsidRPr="00842B0D">
        <w:tab/>
      </w:r>
      <w:r w:rsidRPr="00842B0D">
        <w:tab/>
      </w:r>
      <w:r w:rsidRPr="00842B0D">
        <w:tab/>
      </w:r>
      <w:proofErr w:type="spellStart"/>
      <w:r w:rsidRPr="00842B0D">
        <w:t>Witkuiftoerako</w:t>
      </w:r>
      <w:proofErr w:type="spellEnd"/>
    </w:p>
    <w:p w:rsidR="00267830" w:rsidRPr="00842B0D" w:rsidRDefault="00267830" w:rsidP="00267830">
      <w:pPr>
        <w:pStyle w:val="Geenafstand"/>
      </w:pPr>
      <w:proofErr w:type="spellStart"/>
      <w:r w:rsidRPr="00842B0D">
        <w:t>Tauraco</w:t>
      </w:r>
      <w:proofErr w:type="spellEnd"/>
      <w:r w:rsidRPr="00842B0D">
        <w:t xml:space="preserve"> </w:t>
      </w:r>
      <w:proofErr w:type="spellStart"/>
      <w:r w:rsidRPr="00842B0D">
        <w:t>leucotis</w:t>
      </w:r>
      <w:proofErr w:type="spellEnd"/>
      <w:r w:rsidRPr="00842B0D">
        <w:tab/>
      </w:r>
      <w:r w:rsidRPr="00842B0D">
        <w:tab/>
      </w:r>
      <w:r w:rsidRPr="00842B0D">
        <w:tab/>
      </w:r>
      <w:proofErr w:type="spellStart"/>
      <w:r w:rsidRPr="00842B0D">
        <w:t>Witwangtoerako</w:t>
      </w:r>
      <w:proofErr w:type="spellEnd"/>
    </w:p>
    <w:p w:rsidR="00267830" w:rsidRPr="008C02FD" w:rsidRDefault="00267830" w:rsidP="00267830">
      <w:pPr>
        <w:pStyle w:val="Geenafstand"/>
        <w:rPr>
          <w:lang w:val="en-GB"/>
        </w:rPr>
      </w:pPr>
      <w:proofErr w:type="spellStart"/>
      <w:r w:rsidRPr="008C02FD">
        <w:rPr>
          <w:lang w:val="en-GB"/>
        </w:rPr>
        <w:t>Tauroco</w:t>
      </w:r>
      <w:proofErr w:type="spellEnd"/>
      <w:r w:rsidRPr="008C02FD">
        <w:rPr>
          <w:lang w:val="en-GB"/>
        </w:rPr>
        <w:t xml:space="preserve"> </w:t>
      </w:r>
      <w:proofErr w:type="spellStart"/>
      <w:r w:rsidRPr="008C02FD">
        <w:rPr>
          <w:lang w:val="en-GB"/>
        </w:rPr>
        <w:t>livinstonii</w:t>
      </w:r>
      <w:proofErr w:type="spellEnd"/>
      <w:r w:rsidRPr="008C02FD">
        <w:rPr>
          <w:lang w:val="en-GB"/>
        </w:rPr>
        <w:t xml:space="preserve"> </w:t>
      </w:r>
      <w:proofErr w:type="spellStart"/>
      <w:r w:rsidRPr="008C02FD">
        <w:rPr>
          <w:lang w:val="en-GB"/>
        </w:rPr>
        <w:t>livinstonii</w:t>
      </w:r>
      <w:proofErr w:type="spellEnd"/>
      <w:r w:rsidRPr="008C02FD">
        <w:rPr>
          <w:lang w:val="en-GB"/>
        </w:rPr>
        <w:tab/>
      </w:r>
      <w:r w:rsidRPr="008C02FD">
        <w:rPr>
          <w:lang w:val="en-GB"/>
        </w:rPr>
        <w:tab/>
        <w:t xml:space="preserve">Livingstone </w:t>
      </w:r>
      <w:proofErr w:type="spellStart"/>
      <w:r w:rsidRPr="008C02FD">
        <w:rPr>
          <w:lang w:val="en-GB"/>
        </w:rPr>
        <w:t>Toerako</w:t>
      </w:r>
      <w:proofErr w:type="spellEnd"/>
    </w:p>
    <w:p w:rsidR="00267830" w:rsidRPr="008C02FD" w:rsidRDefault="00267830" w:rsidP="00267830">
      <w:pPr>
        <w:pStyle w:val="Geenafstand"/>
        <w:rPr>
          <w:lang w:val="en-GB"/>
        </w:rPr>
      </w:pPr>
      <w:proofErr w:type="spellStart"/>
      <w:r w:rsidRPr="008C02FD">
        <w:rPr>
          <w:lang w:val="en-GB"/>
        </w:rPr>
        <w:t>Tauraco</w:t>
      </w:r>
      <w:proofErr w:type="spellEnd"/>
      <w:r w:rsidRPr="008C02FD">
        <w:rPr>
          <w:lang w:val="en-GB"/>
        </w:rPr>
        <w:t xml:space="preserve"> </w:t>
      </w:r>
      <w:proofErr w:type="spellStart"/>
      <w:r w:rsidRPr="008C02FD">
        <w:rPr>
          <w:lang w:val="en-GB"/>
        </w:rPr>
        <w:t>livingstonii</w:t>
      </w:r>
      <w:proofErr w:type="spellEnd"/>
      <w:r w:rsidRPr="008C02FD">
        <w:rPr>
          <w:lang w:val="en-GB"/>
        </w:rPr>
        <w:t xml:space="preserve"> </w:t>
      </w:r>
      <w:proofErr w:type="spellStart"/>
      <w:r w:rsidRPr="008C02FD">
        <w:rPr>
          <w:lang w:val="en-GB"/>
        </w:rPr>
        <w:t>cabanisi</w:t>
      </w:r>
      <w:proofErr w:type="spellEnd"/>
      <w:r w:rsidRPr="008C02FD">
        <w:rPr>
          <w:lang w:val="en-GB"/>
        </w:rPr>
        <w:tab/>
      </w:r>
      <w:r w:rsidRPr="008C02FD">
        <w:rPr>
          <w:lang w:val="en-GB"/>
        </w:rPr>
        <w:tab/>
      </w:r>
      <w:proofErr w:type="spellStart"/>
      <w:r w:rsidRPr="008C02FD">
        <w:rPr>
          <w:lang w:val="en-GB"/>
        </w:rPr>
        <w:t>Cabani</w:t>
      </w:r>
      <w:proofErr w:type="spellEnd"/>
      <w:r w:rsidRPr="008C02FD">
        <w:rPr>
          <w:lang w:val="en-GB"/>
        </w:rPr>
        <w:t xml:space="preserve"> </w:t>
      </w:r>
      <w:proofErr w:type="spellStart"/>
      <w:r w:rsidRPr="008C02FD">
        <w:rPr>
          <w:lang w:val="en-GB"/>
        </w:rPr>
        <w:t>Toerako</w:t>
      </w:r>
      <w:proofErr w:type="spellEnd"/>
    </w:p>
    <w:p w:rsidR="00267830" w:rsidRPr="008C02FD" w:rsidRDefault="00267830" w:rsidP="00267830">
      <w:pPr>
        <w:pStyle w:val="Geenafstand"/>
        <w:rPr>
          <w:lang w:val="en-GB"/>
        </w:rPr>
      </w:pPr>
      <w:proofErr w:type="spellStart"/>
      <w:r w:rsidRPr="008C02FD">
        <w:rPr>
          <w:lang w:val="en-GB"/>
        </w:rPr>
        <w:t>Tauraco</w:t>
      </w:r>
      <w:proofErr w:type="spellEnd"/>
      <w:r w:rsidRPr="008C02FD">
        <w:rPr>
          <w:lang w:val="en-GB"/>
        </w:rPr>
        <w:t xml:space="preserve"> </w:t>
      </w:r>
      <w:proofErr w:type="spellStart"/>
      <w:r w:rsidRPr="008C02FD">
        <w:rPr>
          <w:lang w:val="en-GB"/>
        </w:rPr>
        <w:t>persa</w:t>
      </w:r>
      <w:proofErr w:type="spellEnd"/>
      <w:r w:rsidRPr="008C02FD">
        <w:rPr>
          <w:lang w:val="en-GB"/>
        </w:rPr>
        <w:t xml:space="preserve"> </w:t>
      </w:r>
      <w:proofErr w:type="spellStart"/>
      <w:r w:rsidRPr="008C02FD">
        <w:rPr>
          <w:lang w:val="en-GB"/>
        </w:rPr>
        <w:t>persa</w:t>
      </w:r>
      <w:proofErr w:type="spellEnd"/>
      <w:r w:rsidRPr="008C02FD">
        <w:rPr>
          <w:lang w:val="en-GB"/>
        </w:rPr>
        <w:tab/>
      </w:r>
      <w:r w:rsidRPr="008C02FD">
        <w:rPr>
          <w:lang w:val="en-GB"/>
        </w:rPr>
        <w:tab/>
      </w:r>
      <w:r w:rsidRPr="008C02FD">
        <w:rPr>
          <w:lang w:val="en-GB"/>
        </w:rPr>
        <w:tab/>
      </w:r>
      <w:proofErr w:type="spellStart"/>
      <w:r w:rsidRPr="008C02FD">
        <w:rPr>
          <w:lang w:val="en-GB"/>
        </w:rPr>
        <w:t>Groenkuiftoerako</w:t>
      </w:r>
      <w:proofErr w:type="spellEnd"/>
    </w:p>
    <w:p w:rsidR="00267830" w:rsidRPr="008C02FD" w:rsidRDefault="00267830" w:rsidP="00267830">
      <w:pPr>
        <w:pStyle w:val="Geenafstand"/>
        <w:rPr>
          <w:lang w:val="en-GB"/>
        </w:rPr>
      </w:pPr>
      <w:proofErr w:type="spellStart"/>
      <w:r w:rsidRPr="008C02FD">
        <w:rPr>
          <w:lang w:val="en-GB"/>
        </w:rPr>
        <w:t>Ta</w:t>
      </w:r>
      <w:r>
        <w:rPr>
          <w:lang w:val="en-GB"/>
        </w:rPr>
        <w:t>uraco</w:t>
      </w:r>
      <w:proofErr w:type="spellEnd"/>
      <w:r>
        <w:rPr>
          <w:lang w:val="en-GB"/>
        </w:rPr>
        <w:t xml:space="preserve"> </w:t>
      </w:r>
      <w:proofErr w:type="spellStart"/>
      <w:r>
        <w:rPr>
          <w:lang w:val="en-GB"/>
        </w:rPr>
        <w:t>persa</w:t>
      </w:r>
      <w:proofErr w:type="spellEnd"/>
      <w:r>
        <w:rPr>
          <w:lang w:val="en-GB"/>
        </w:rPr>
        <w:t xml:space="preserve"> </w:t>
      </w:r>
      <w:proofErr w:type="spellStart"/>
      <w:r>
        <w:rPr>
          <w:lang w:val="en-GB"/>
        </w:rPr>
        <w:t>buffoni</w:t>
      </w:r>
      <w:proofErr w:type="spellEnd"/>
      <w:r>
        <w:rPr>
          <w:lang w:val="en-GB"/>
        </w:rPr>
        <w:tab/>
      </w:r>
      <w:r>
        <w:rPr>
          <w:lang w:val="en-GB"/>
        </w:rPr>
        <w:tab/>
      </w:r>
      <w:r w:rsidRPr="008C02FD">
        <w:rPr>
          <w:lang w:val="en-GB"/>
        </w:rPr>
        <w:t xml:space="preserve">Buffon’s </w:t>
      </w:r>
      <w:proofErr w:type="spellStart"/>
      <w:r w:rsidRPr="008C02FD">
        <w:rPr>
          <w:lang w:val="en-GB"/>
        </w:rPr>
        <w:t>Toerako</w:t>
      </w:r>
      <w:proofErr w:type="spellEnd"/>
    </w:p>
    <w:p w:rsidR="00267830" w:rsidRPr="008C02FD" w:rsidRDefault="00267830" w:rsidP="00267830">
      <w:pPr>
        <w:pStyle w:val="Geenafstand"/>
        <w:rPr>
          <w:lang w:val="en-GB"/>
        </w:rPr>
      </w:pPr>
      <w:proofErr w:type="spellStart"/>
      <w:r w:rsidRPr="008C02FD">
        <w:rPr>
          <w:lang w:val="en-GB"/>
        </w:rPr>
        <w:t>Tauraco</w:t>
      </w:r>
      <w:proofErr w:type="spellEnd"/>
      <w:r w:rsidRPr="008C02FD">
        <w:rPr>
          <w:lang w:val="en-GB"/>
        </w:rPr>
        <w:t xml:space="preserve"> </w:t>
      </w:r>
      <w:proofErr w:type="spellStart"/>
      <w:r w:rsidRPr="008C02FD">
        <w:rPr>
          <w:lang w:val="en-GB"/>
        </w:rPr>
        <w:t>porphyreolophus</w:t>
      </w:r>
      <w:proofErr w:type="spellEnd"/>
      <w:r w:rsidRPr="008C02FD">
        <w:rPr>
          <w:lang w:val="en-GB"/>
        </w:rPr>
        <w:tab/>
      </w:r>
      <w:r w:rsidRPr="008C02FD">
        <w:rPr>
          <w:lang w:val="en-GB"/>
        </w:rPr>
        <w:tab/>
      </w:r>
      <w:proofErr w:type="spellStart"/>
      <w:r w:rsidRPr="008C02FD">
        <w:rPr>
          <w:lang w:val="en-GB"/>
        </w:rPr>
        <w:t>Purperkuiftoerako</w:t>
      </w:r>
      <w:proofErr w:type="spellEnd"/>
      <w:r w:rsidRPr="008C02FD">
        <w:rPr>
          <w:lang w:val="en-GB"/>
        </w:rPr>
        <w:tab/>
      </w:r>
    </w:p>
    <w:p w:rsidR="00267830" w:rsidRPr="008C02FD" w:rsidRDefault="00267830" w:rsidP="00267830">
      <w:pPr>
        <w:pStyle w:val="Geenafstand"/>
        <w:rPr>
          <w:lang w:val="en-GB"/>
        </w:rPr>
      </w:pPr>
      <w:proofErr w:type="spellStart"/>
      <w:r w:rsidRPr="008C02FD">
        <w:rPr>
          <w:lang w:val="en-GB"/>
        </w:rPr>
        <w:t>Tauraco</w:t>
      </w:r>
      <w:proofErr w:type="spellEnd"/>
      <w:r w:rsidRPr="008C02FD">
        <w:rPr>
          <w:lang w:val="en-GB"/>
        </w:rPr>
        <w:t xml:space="preserve"> </w:t>
      </w:r>
      <w:proofErr w:type="spellStart"/>
      <w:r w:rsidRPr="008C02FD">
        <w:rPr>
          <w:lang w:val="en-GB"/>
        </w:rPr>
        <w:t>schalowi</w:t>
      </w:r>
      <w:proofErr w:type="spellEnd"/>
      <w:r w:rsidRPr="008C02FD">
        <w:rPr>
          <w:lang w:val="en-GB"/>
        </w:rPr>
        <w:tab/>
      </w:r>
      <w:r w:rsidRPr="008C02FD">
        <w:rPr>
          <w:lang w:val="en-GB"/>
        </w:rPr>
        <w:tab/>
      </w:r>
      <w:r w:rsidRPr="008C02FD">
        <w:rPr>
          <w:lang w:val="en-GB"/>
        </w:rPr>
        <w:tab/>
      </w:r>
      <w:proofErr w:type="spellStart"/>
      <w:r w:rsidRPr="008C02FD">
        <w:rPr>
          <w:lang w:val="en-GB"/>
        </w:rPr>
        <w:t>Schalow’s</w:t>
      </w:r>
      <w:proofErr w:type="spellEnd"/>
      <w:r w:rsidRPr="008C02FD">
        <w:rPr>
          <w:lang w:val="en-GB"/>
        </w:rPr>
        <w:t xml:space="preserve"> </w:t>
      </w:r>
      <w:proofErr w:type="spellStart"/>
      <w:r w:rsidRPr="008C02FD">
        <w:rPr>
          <w:lang w:val="en-GB"/>
        </w:rPr>
        <w:t>Toerako</w:t>
      </w:r>
      <w:proofErr w:type="spellEnd"/>
    </w:p>
    <w:p w:rsidR="00267830" w:rsidRDefault="00267830" w:rsidP="00267830">
      <w:pPr>
        <w:pStyle w:val="Geenafstand"/>
        <w:rPr>
          <w:lang w:val="en-GB"/>
        </w:rPr>
      </w:pPr>
      <w:proofErr w:type="spellStart"/>
      <w:r w:rsidRPr="008C02FD">
        <w:rPr>
          <w:lang w:val="en-GB"/>
        </w:rPr>
        <w:t>Tauraco</w:t>
      </w:r>
      <w:proofErr w:type="spellEnd"/>
      <w:r w:rsidRPr="008C02FD">
        <w:rPr>
          <w:lang w:val="en-GB"/>
        </w:rPr>
        <w:t xml:space="preserve"> </w:t>
      </w:r>
      <w:proofErr w:type="spellStart"/>
      <w:r w:rsidRPr="008C02FD">
        <w:rPr>
          <w:lang w:val="en-GB"/>
        </w:rPr>
        <w:t>schuetti</w:t>
      </w:r>
      <w:proofErr w:type="spellEnd"/>
      <w:r w:rsidRPr="008C02FD">
        <w:rPr>
          <w:lang w:val="en-GB"/>
        </w:rPr>
        <w:tab/>
      </w:r>
      <w:r w:rsidRPr="008C02FD">
        <w:rPr>
          <w:lang w:val="en-GB"/>
        </w:rPr>
        <w:tab/>
      </w:r>
      <w:r w:rsidRPr="008C02FD">
        <w:rPr>
          <w:lang w:val="en-GB"/>
        </w:rPr>
        <w:tab/>
      </w:r>
      <w:proofErr w:type="spellStart"/>
      <w:r w:rsidRPr="008C02FD">
        <w:rPr>
          <w:lang w:val="en-GB"/>
        </w:rPr>
        <w:t>Zwartsnaveltoerako</w:t>
      </w:r>
      <w:proofErr w:type="spellEnd"/>
    </w:p>
    <w:p w:rsidR="00267830" w:rsidRDefault="00267830" w:rsidP="00267830">
      <w:pPr>
        <w:pStyle w:val="Geenafstand"/>
        <w:rPr>
          <w:lang w:val="en-GB"/>
        </w:rPr>
      </w:pPr>
    </w:p>
    <w:p w:rsidR="00267830" w:rsidRDefault="00267830" w:rsidP="00267830">
      <w:pPr>
        <w:pStyle w:val="Geenafstand"/>
        <w:rPr>
          <w:lang w:val="en-GB"/>
        </w:rPr>
      </w:pPr>
    </w:p>
    <w:p w:rsidR="00267830" w:rsidRDefault="00267830" w:rsidP="00267830">
      <w:pPr>
        <w:pStyle w:val="Geenafstand"/>
        <w:rPr>
          <w:lang w:val="en-GB"/>
        </w:rPr>
      </w:pPr>
    </w:p>
    <w:p w:rsidR="004D117F" w:rsidRDefault="004D117F" w:rsidP="00267830">
      <w:pPr>
        <w:pStyle w:val="Geenafstand"/>
        <w:rPr>
          <w:lang w:val="en-GB"/>
        </w:rPr>
      </w:pPr>
    </w:p>
    <w:p w:rsidR="004D117F" w:rsidRDefault="004D117F" w:rsidP="00267830">
      <w:pPr>
        <w:pStyle w:val="Geenafstand"/>
        <w:rPr>
          <w:lang w:val="en-GB"/>
        </w:rPr>
      </w:pPr>
    </w:p>
    <w:p w:rsidR="004D117F" w:rsidRDefault="004D117F" w:rsidP="00267830">
      <w:pPr>
        <w:pStyle w:val="Geenafstand"/>
        <w:rPr>
          <w:lang w:val="en-GB"/>
        </w:rPr>
      </w:pPr>
    </w:p>
    <w:p w:rsidR="00267830" w:rsidRPr="00A710F0" w:rsidRDefault="00267830" w:rsidP="00267830">
      <w:pPr>
        <w:pStyle w:val="Geenafstand"/>
        <w:rPr>
          <w:b/>
          <w:sz w:val="24"/>
          <w:szCs w:val="24"/>
        </w:rPr>
      </w:pPr>
      <w:r w:rsidRPr="00A710F0">
        <w:rPr>
          <w:b/>
          <w:sz w:val="24"/>
          <w:szCs w:val="24"/>
        </w:rPr>
        <w:t xml:space="preserve">Orde </w:t>
      </w:r>
      <w:proofErr w:type="spellStart"/>
      <w:r w:rsidRPr="00A710F0">
        <w:rPr>
          <w:b/>
          <w:sz w:val="24"/>
          <w:szCs w:val="24"/>
        </w:rPr>
        <w:t>Passeriformes</w:t>
      </w:r>
      <w:proofErr w:type="spellEnd"/>
      <w:r w:rsidRPr="00A710F0">
        <w:rPr>
          <w:b/>
          <w:sz w:val="24"/>
          <w:szCs w:val="24"/>
        </w:rPr>
        <w:t xml:space="preserve"> = zangvogels</w:t>
      </w:r>
    </w:p>
    <w:p w:rsidR="00267830" w:rsidRDefault="00267830" w:rsidP="00267830">
      <w:pPr>
        <w:pStyle w:val="Geenafstand"/>
        <w:rPr>
          <w:u w:val="single"/>
        </w:rPr>
      </w:pPr>
      <w:r>
        <w:rPr>
          <w:u w:val="single"/>
        </w:rPr>
        <w:t xml:space="preserve">Familie </w:t>
      </w:r>
      <w:proofErr w:type="spellStart"/>
      <w:r>
        <w:rPr>
          <w:u w:val="single"/>
        </w:rPr>
        <w:t>Leiotrichidae</w:t>
      </w:r>
      <w:proofErr w:type="spellEnd"/>
      <w:r>
        <w:rPr>
          <w:u w:val="single"/>
        </w:rPr>
        <w:t xml:space="preserve"> = gaailijsters</w:t>
      </w:r>
    </w:p>
    <w:p w:rsidR="00267830" w:rsidRDefault="00267830" w:rsidP="00267830">
      <w:pPr>
        <w:pStyle w:val="Geenafstand"/>
      </w:pPr>
      <w:r>
        <w:t xml:space="preserve">Geslacht </w:t>
      </w:r>
      <w:proofErr w:type="spellStart"/>
      <w:r>
        <w:t>Garrulax</w:t>
      </w:r>
      <w:proofErr w:type="spellEnd"/>
    </w:p>
    <w:p w:rsidR="00267830" w:rsidRDefault="00267830" w:rsidP="00267830">
      <w:pPr>
        <w:pStyle w:val="Geenafstand"/>
      </w:pPr>
      <w:proofErr w:type="spellStart"/>
      <w:r>
        <w:t>Garrulax</w:t>
      </w:r>
      <w:proofErr w:type="spellEnd"/>
      <w:r>
        <w:t xml:space="preserve"> </w:t>
      </w:r>
      <w:proofErr w:type="spellStart"/>
      <w:r>
        <w:t>canorus</w:t>
      </w:r>
      <w:proofErr w:type="spellEnd"/>
      <w:r>
        <w:tab/>
      </w:r>
      <w:r>
        <w:tab/>
      </w:r>
      <w:r>
        <w:tab/>
      </w:r>
      <w:proofErr w:type="spellStart"/>
      <w:r>
        <w:t>Witbrauwgaailijster</w:t>
      </w:r>
      <w:proofErr w:type="spellEnd"/>
    </w:p>
    <w:p w:rsidR="00267830" w:rsidRDefault="00267830" w:rsidP="00267830">
      <w:pPr>
        <w:pStyle w:val="Geenafstand"/>
      </w:pPr>
    </w:p>
    <w:p w:rsidR="00267830" w:rsidRDefault="00267830" w:rsidP="00267830">
      <w:pPr>
        <w:pStyle w:val="Geenafstand"/>
      </w:pPr>
      <w:r>
        <w:t xml:space="preserve">Geslacht </w:t>
      </w:r>
      <w:proofErr w:type="spellStart"/>
      <w:r>
        <w:t>Leiothrix</w:t>
      </w:r>
      <w:proofErr w:type="spellEnd"/>
    </w:p>
    <w:p w:rsidR="00267830" w:rsidRDefault="00267830" w:rsidP="00267830">
      <w:pPr>
        <w:pStyle w:val="Geenafstand"/>
      </w:pPr>
      <w:proofErr w:type="spellStart"/>
      <w:r>
        <w:t>Leitrix</w:t>
      </w:r>
      <w:proofErr w:type="spellEnd"/>
      <w:r>
        <w:t xml:space="preserve"> </w:t>
      </w:r>
      <w:proofErr w:type="spellStart"/>
      <w:r>
        <w:t>argentauris</w:t>
      </w:r>
      <w:proofErr w:type="spellEnd"/>
      <w:r>
        <w:tab/>
      </w:r>
      <w:r>
        <w:tab/>
      </w:r>
      <w:r>
        <w:tab/>
        <w:t>Zilveroor nachtegaal</w:t>
      </w:r>
    </w:p>
    <w:p w:rsidR="00267830" w:rsidRDefault="00267830" w:rsidP="00267830">
      <w:pPr>
        <w:pStyle w:val="Geenafstand"/>
      </w:pPr>
      <w:proofErr w:type="spellStart"/>
      <w:r>
        <w:t>Leiotrix</w:t>
      </w:r>
      <w:proofErr w:type="spellEnd"/>
      <w:r>
        <w:t xml:space="preserve"> </w:t>
      </w:r>
      <w:proofErr w:type="spellStart"/>
      <w:r>
        <w:t>lutea</w:t>
      </w:r>
      <w:proofErr w:type="spellEnd"/>
      <w:r>
        <w:tab/>
      </w:r>
      <w:r>
        <w:tab/>
      </w:r>
      <w:r>
        <w:tab/>
      </w:r>
      <w:r>
        <w:tab/>
        <w:t>Japanse nachtegaal</w:t>
      </w:r>
    </w:p>
    <w:p w:rsidR="00267830" w:rsidRDefault="00267830" w:rsidP="00267830">
      <w:pPr>
        <w:pStyle w:val="Geenafstand"/>
      </w:pPr>
    </w:p>
    <w:p w:rsidR="00267830" w:rsidRDefault="00267830" w:rsidP="00267830">
      <w:pPr>
        <w:pStyle w:val="Geenafstand"/>
      </w:pPr>
      <w:proofErr w:type="spellStart"/>
      <w:r>
        <w:t>Geslacjt</w:t>
      </w:r>
      <w:proofErr w:type="spellEnd"/>
      <w:r>
        <w:t xml:space="preserve"> </w:t>
      </w:r>
      <w:proofErr w:type="spellStart"/>
      <w:r>
        <w:t>Liocichla</w:t>
      </w:r>
      <w:proofErr w:type="spellEnd"/>
    </w:p>
    <w:p w:rsidR="00267830" w:rsidRDefault="00267830" w:rsidP="00267830">
      <w:pPr>
        <w:pStyle w:val="Geenafstand"/>
      </w:pPr>
      <w:proofErr w:type="spellStart"/>
      <w:r>
        <w:t>Liocichla</w:t>
      </w:r>
      <w:proofErr w:type="spellEnd"/>
      <w:r>
        <w:t xml:space="preserve"> </w:t>
      </w:r>
      <w:proofErr w:type="spellStart"/>
      <w:r>
        <w:t>omeinensis</w:t>
      </w:r>
      <w:proofErr w:type="spellEnd"/>
      <w:r>
        <w:tab/>
      </w:r>
      <w:r>
        <w:tab/>
      </w:r>
      <w:r>
        <w:tab/>
      </w:r>
      <w:proofErr w:type="spellStart"/>
      <w:r>
        <w:t>Omei</w:t>
      </w:r>
      <w:proofErr w:type="spellEnd"/>
      <w:r>
        <w:t xml:space="preserve"> </w:t>
      </w:r>
      <w:proofErr w:type="spellStart"/>
      <w:r>
        <w:t>timalie</w:t>
      </w:r>
      <w:proofErr w:type="spellEnd"/>
    </w:p>
    <w:p w:rsidR="00267830" w:rsidRDefault="00267830" w:rsidP="00267830">
      <w:pPr>
        <w:pStyle w:val="Geenafstand"/>
      </w:pPr>
    </w:p>
    <w:p w:rsidR="00267830" w:rsidRPr="00862898" w:rsidRDefault="00267830" w:rsidP="00267830">
      <w:pPr>
        <w:pStyle w:val="Geenafstand"/>
        <w:rPr>
          <w:u w:val="single"/>
        </w:rPr>
      </w:pPr>
      <w:r>
        <w:rPr>
          <w:u w:val="single"/>
        </w:rPr>
        <w:t xml:space="preserve">Familie </w:t>
      </w:r>
      <w:proofErr w:type="spellStart"/>
      <w:r>
        <w:rPr>
          <w:u w:val="single"/>
        </w:rPr>
        <w:t>Sturnidae</w:t>
      </w:r>
      <w:proofErr w:type="spellEnd"/>
      <w:r>
        <w:rPr>
          <w:u w:val="single"/>
        </w:rPr>
        <w:t xml:space="preserve"> = spreeuwen</w:t>
      </w:r>
    </w:p>
    <w:p w:rsidR="00267830" w:rsidRDefault="00267830" w:rsidP="00267830">
      <w:pPr>
        <w:pStyle w:val="Geenafstand"/>
      </w:pPr>
      <w:proofErr w:type="spellStart"/>
      <w:r>
        <w:t>GeslachtGracula</w:t>
      </w:r>
      <w:proofErr w:type="spellEnd"/>
    </w:p>
    <w:p w:rsidR="00267830" w:rsidRDefault="00267830" w:rsidP="00267830">
      <w:pPr>
        <w:pStyle w:val="Geenafstand"/>
      </w:pPr>
      <w:proofErr w:type="spellStart"/>
      <w:r>
        <w:t>Gracula</w:t>
      </w:r>
      <w:proofErr w:type="spellEnd"/>
      <w:r>
        <w:t xml:space="preserve"> </w:t>
      </w:r>
      <w:proofErr w:type="spellStart"/>
      <w:r>
        <w:t>religiosa</w:t>
      </w:r>
      <w:proofErr w:type="spellEnd"/>
      <w:r>
        <w:tab/>
      </w:r>
      <w:r>
        <w:tab/>
      </w:r>
      <w:r>
        <w:tab/>
        <w:t>Grote Beo</w:t>
      </w:r>
    </w:p>
    <w:p w:rsidR="00267830" w:rsidRDefault="00267830" w:rsidP="00267830">
      <w:pPr>
        <w:pStyle w:val="Geenafstand"/>
      </w:pPr>
    </w:p>
    <w:p w:rsidR="00267830" w:rsidRDefault="00267830" w:rsidP="00267830">
      <w:pPr>
        <w:pStyle w:val="Geenafstand"/>
      </w:pPr>
      <w:r>
        <w:t xml:space="preserve">Geslacht </w:t>
      </w:r>
      <w:proofErr w:type="spellStart"/>
      <w:r>
        <w:t>Leucopsar</w:t>
      </w:r>
      <w:proofErr w:type="spellEnd"/>
    </w:p>
    <w:p w:rsidR="00267830" w:rsidRDefault="00267830" w:rsidP="00267830">
      <w:pPr>
        <w:pStyle w:val="Geenafstand"/>
      </w:pPr>
      <w:proofErr w:type="spellStart"/>
      <w:r>
        <w:t>Leucopsar</w:t>
      </w:r>
      <w:proofErr w:type="spellEnd"/>
      <w:r>
        <w:t xml:space="preserve"> </w:t>
      </w:r>
      <w:proofErr w:type="spellStart"/>
      <w:r>
        <w:t>rothschildi</w:t>
      </w:r>
      <w:proofErr w:type="spellEnd"/>
      <w:r>
        <w:tab/>
      </w:r>
      <w:r>
        <w:tab/>
      </w:r>
      <w:r>
        <w:tab/>
      </w:r>
      <w:proofErr w:type="spellStart"/>
      <w:r>
        <w:t>Bali</w:t>
      </w:r>
      <w:proofErr w:type="spellEnd"/>
      <w:r>
        <w:t xml:space="preserve"> spreeuw</w:t>
      </w:r>
    </w:p>
    <w:p w:rsidR="00267830" w:rsidRDefault="00267830" w:rsidP="00267830">
      <w:pPr>
        <w:pStyle w:val="Geenafstand"/>
      </w:pPr>
    </w:p>
    <w:p w:rsidR="00267830" w:rsidRDefault="00267830" w:rsidP="00267830">
      <w:pPr>
        <w:pStyle w:val="Geenafstand"/>
      </w:pPr>
      <w:r>
        <w:rPr>
          <w:u w:val="single"/>
        </w:rPr>
        <w:t xml:space="preserve">Familie </w:t>
      </w:r>
      <w:proofErr w:type="spellStart"/>
      <w:r>
        <w:rPr>
          <w:u w:val="single"/>
        </w:rPr>
        <w:t>Thraupidae</w:t>
      </w:r>
      <w:proofErr w:type="spellEnd"/>
      <w:r>
        <w:rPr>
          <w:u w:val="single"/>
        </w:rPr>
        <w:t xml:space="preserve"> = tangaren</w:t>
      </w:r>
    </w:p>
    <w:p w:rsidR="00267830" w:rsidRDefault="00267830" w:rsidP="00267830">
      <w:pPr>
        <w:pStyle w:val="Geenafstand"/>
      </w:pPr>
      <w:r>
        <w:t xml:space="preserve">Geslacht </w:t>
      </w:r>
      <w:proofErr w:type="spellStart"/>
      <w:r>
        <w:t>Gubernatrix</w:t>
      </w:r>
      <w:proofErr w:type="spellEnd"/>
      <w:r>
        <w:tab/>
      </w:r>
      <w:r>
        <w:tab/>
      </w:r>
      <w:r>
        <w:tab/>
      </w:r>
    </w:p>
    <w:p w:rsidR="00267830" w:rsidRPr="00862898" w:rsidRDefault="00267830" w:rsidP="00267830">
      <w:pPr>
        <w:pStyle w:val="Geenafstand"/>
      </w:pPr>
      <w:proofErr w:type="spellStart"/>
      <w:r>
        <w:t>Gubernatrix</w:t>
      </w:r>
      <w:proofErr w:type="spellEnd"/>
      <w:r>
        <w:t xml:space="preserve"> </w:t>
      </w:r>
      <w:proofErr w:type="spellStart"/>
      <w:r>
        <w:t>cristata</w:t>
      </w:r>
      <w:proofErr w:type="spellEnd"/>
      <w:r>
        <w:tab/>
      </w:r>
      <w:r>
        <w:tab/>
      </w:r>
      <w:r>
        <w:tab/>
        <w:t>Groene kardinaal</w:t>
      </w:r>
    </w:p>
    <w:p w:rsidR="00267830" w:rsidRPr="00D82AA0" w:rsidRDefault="00267830" w:rsidP="00267830">
      <w:pPr>
        <w:pStyle w:val="Geenafstand"/>
      </w:pPr>
    </w:p>
    <w:p w:rsidR="00267830" w:rsidRDefault="00267830" w:rsidP="00267830">
      <w:pPr>
        <w:pStyle w:val="Geenafstand"/>
        <w:rPr>
          <w:lang w:val="en-GB"/>
        </w:rPr>
      </w:pPr>
      <w:proofErr w:type="spellStart"/>
      <w:r>
        <w:rPr>
          <w:lang w:val="en-GB"/>
        </w:rPr>
        <w:t>Geslacht</w:t>
      </w:r>
      <w:proofErr w:type="spellEnd"/>
      <w:r>
        <w:rPr>
          <w:lang w:val="en-GB"/>
        </w:rPr>
        <w:t xml:space="preserve"> </w:t>
      </w:r>
      <w:proofErr w:type="spellStart"/>
      <w:r>
        <w:rPr>
          <w:lang w:val="en-GB"/>
        </w:rPr>
        <w:t>Paroaria</w:t>
      </w:r>
      <w:proofErr w:type="spellEnd"/>
    </w:p>
    <w:p w:rsidR="00267830" w:rsidRDefault="00267830" w:rsidP="00267830">
      <w:pPr>
        <w:pStyle w:val="Geenafstand"/>
        <w:rPr>
          <w:lang w:val="en-GB"/>
        </w:rPr>
      </w:pPr>
      <w:proofErr w:type="spellStart"/>
      <w:r>
        <w:rPr>
          <w:lang w:val="en-GB"/>
        </w:rPr>
        <w:t>Paroaria</w:t>
      </w:r>
      <w:proofErr w:type="spellEnd"/>
      <w:r>
        <w:rPr>
          <w:lang w:val="en-GB"/>
        </w:rPr>
        <w:t xml:space="preserve"> capita</w:t>
      </w:r>
      <w:r>
        <w:rPr>
          <w:lang w:val="en-GB"/>
        </w:rPr>
        <w:tab/>
      </w:r>
      <w:r>
        <w:rPr>
          <w:lang w:val="en-GB"/>
        </w:rPr>
        <w:tab/>
      </w:r>
      <w:r>
        <w:rPr>
          <w:lang w:val="en-GB"/>
        </w:rPr>
        <w:tab/>
        <w:t xml:space="preserve">Mantel of </w:t>
      </w:r>
      <w:proofErr w:type="spellStart"/>
      <w:r>
        <w:rPr>
          <w:lang w:val="en-GB"/>
        </w:rPr>
        <w:t>geelsnavel</w:t>
      </w:r>
      <w:proofErr w:type="spellEnd"/>
      <w:r>
        <w:rPr>
          <w:lang w:val="en-GB"/>
        </w:rPr>
        <w:t xml:space="preserve"> </w:t>
      </w:r>
      <w:proofErr w:type="spellStart"/>
      <w:r>
        <w:rPr>
          <w:lang w:val="en-GB"/>
        </w:rPr>
        <w:t>kardinaal</w:t>
      </w:r>
      <w:proofErr w:type="spellEnd"/>
    </w:p>
    <w:p w:rsidR="00267830" w:rsidRDefault="00267830" w:rsidP="00267830">
      <w:pPr>
        <w:pStyle w:val="Geenafstand"/>
        <w:rPr>
          <w:lang w:val="en-GB"/>
        </w:rPr>
      </w:pPr>
      <w:proofErr w:type="spellStart"/>
      <w:r>
        <w:rPr>
          <w:lang w:val="en-GB"/>
        </w:rPr>
        <w:t>Paroaria</w:t>
      </w:r>
      <w:proofErr w:type="spellEnd"/>
      <w:r>
        <w:rPr>
          <w:lang w:val="en-GB"/>
        </w:rPr>
        <w:t xml:space="preserve"> coronate</w:t>
      </w:r>
      <w:r>
        <w:rPr>
          <w:lang w:val="en-GB"/>
        </w:rPr>
        <w:tab/>
      </w:r>
      <w:r>
        <w:rPr>
          <w:lang w:val="en-GB"/>
        </w:rPr>
        <w:tab/>
      </w:r>
      <w:r>
        <w:rPr>
          <w:lang w:val="en-GB"/>
        </w:rPr>
        <w:tab/>
      </w:r>
      <w:proofErr w:type="spellStart"/>
      <w:r>
        <w:rPr>
          <w:lang w:val="en-GB"/>
        </w:rPr>
        <w:t>Roodkuif</w:t>
      </w:r>
      <w:proofErr w:type="spellEnd"/>
      <w:r>
        <w:rPr>
          <w:lang w:val="en-GB"/>
        </w:rPr>
        <w:t xml:space="preserve"> </w:t>
      </w:r>
      <w:proofErr w:type="spellStart"/>
      <w:r>
        <w:rPr>
          <w:lang w:val="en-GB"/>
        </w:rPr>
        <w:t>kardinaal</w:t>
      </w:r>
      <w:proofErr w:type="spellEnd"/>
    </w:p>
    <w:p w:rsidR="00267830" w:rsidRDefault="00267830" w:rsidP="00267830">
      <w:pPr>
        <w:pStyle w:val="Geenafstand"/>
        <w:rPr>
          <w:lang w:val="en-GB"/>
        </w:rPr>
      </w:pPr>
    </w:p>
    <w:p w:rsidR="00267830" w:rsidRDefault="00267830" w:rsidP="00267830">
      <w:pPr>
        <w:pStyle w:val="Geenafstand"/>
        <w:rPr>
          <w:lang w:val="en-GB"/>
        </w:rPr>
      </w:pPr>
      <w:proofErr w:type="spellStart"/>
      <w:r>
        <w:rPr>
          <w:lang w:val="en-GB"/>
        </w:rPr>
        <w:t>Geslacht</w:t>
      </w:r>
      <w:proofErr w:type="spellEnd"/>
      <w:r>
        <w:rPr>
          <w:lang w:val="en-GB"/>
        </w:rPr>
        <w:t xml:space="preserve"> </w:t>
      </w:r>
      <w:proofErr w:type="spellStart"/>
      <w:r>
        <w:rPr>
          <w:lang w:val="en-GB"/>
        </w:rPr>
        <w:t>Tangara</w:t>
      </w:r>
      <w:proofErr w:type="spellEnd"/>
    </w:p>
    <w:p w:rsidR="00267830" w:rsidRDefault="00267830" w:rsidP="00267830">
      <w:pPr>
        <w:pStyle w:val="Geenafstand"/>
        <w:rPr>
          <w:lang w:val="en-GB"/>
        </w:rPr>
      </w:pPr>
      <w:proofErr w:type="spellStart"/>
      <w:r>
        <w:rPr>
          <w:lang w:val="en-GB"/>
        </w:rPr>
        <w:t>Tangara</w:t>
      </w:r>
      <w:proofErr w:type="spellEnd"/>
      <w:r>
        <w:rPr>
          <w:lang w:val="en-GB"/>
        </w:rPr>
        <w:t xml:space="preserve"> </w:t>
      </w:r>
      <w:proofErr w:type="spellStart"/>
      <w:r>
        <w:rPr>
          <w:lang w:val="en-GB"/>
        </w:rPr>
        <w:t>fastuosa</w:t>
      </w:r>
      <w:proofErr w:type="spellEnd"/>
      <w:r>
        <w:rPr>
          <w:lang w:val="en-GB"/>
        </w:rPr>
        <w:tab/>
      </w:r>
      <w:r>
        <w:rPr>
          <w:lang w:val="en-GB"/>
        </w:rPr>
        <w:tab/>
      </w:r>
      <w:r>
        <w:rPr>
          <w:lang w:val="en-GB"/>
        </w:rPr>
        <w:tab/>
      </w:r>
      <w:proofErr w:type="spellStart"/>
      <w:r>
        <w:rPr>
          <w:lang w:val="en-GB"/>
        </w:rPr>
        <w:t>Veelkleuren</w:t>
      </w:r>
      <w:proofErr w:type="spellEnd"/>
      <w:r>
        <w:rPr>
          <w:lang w:val="en-GB"/>
        </w:rPr>
        <w:t xml:space="preserve"> </w:t>
      </w:r>
      <w:proofErr w:type="spellStart"/>
      <w:r>
        <w:rPr>
          <w:lang w:val="en-GB"/>
        </w:rPr>
        <w:t>tangara</w:t>
      </w:r>
      <w:proofErr w:type="spellEnd"/>
    </w:p>
    <w:p w:rsidR="00267830" w:rsidRDefault="00267830" w:rsidP="00267830">
      <w:pPr>
        <w:pStyle w:val="Geenafstand"/>
        <w:rPr>
          <w:lang w:val="en-GB"/>
        </w:rPr>
      </w:pPr>
    </w:p>
    <w:p w:rsidR="00267830" w:rsidRDefault="00267830" w:rsidP="00267830">
      <w:pPr>
        <w:pStyle w:val="Geenafstand"/>
        <w:rPr>
          <w:u w:val="single"/>
          <w:lang w:val="en-GB"/>
        </w:rPr>
      </w:pPr>
      <w:proofErr w:type="spellStart"/>
      <w:r>
        <w:rPr>
          <w:u w:val="single"/>
          <w:lang w:val="en-GB"/>
        </w:rPr>
        <w:t>Familie</w:t>
      </w:r>
      <w:proofErr w:type="spellEnd"/>
      <w:r>
        <w:rPr>
          <w:u w:val="single"/>
          <w:lang w:val="en-GB"/>
        </w:rPr>
        <w:t xml:space="preserve"> </w:t>
      </w:r>
      <w:proofErr w:type="spellStart"/>
      <w:r>
        <w:rPr>
          <w:u w:val="single"/>
          <w:lang w:val="en-GB"/>
        </w:rPr>
        <w:t>Ramphastidae</w:t>
      </w:r>
      <w:proofErr w:type="spellEnd"/>
      <w:r>
        <w:rPr>
          <w:u w:val="single"/>
          <w:lang w:val="en-GB"/>
        </w:rPr>
        <w:t xml:space="preserve"> = </w:t>
      </w:r>
      <w:proofErr w:type="spellStart"/>
      <w:r>
        <w:rPr>
          <w:u w:val="single"/>
          <w:lang w:val="en-GB"/>
        </w:rPr>
        <w:t>toekans</w:t>
      </w:r>
      <w:proofErr w:type="spellEnd"/>
      <w:r>
        <w:rPr>
          <w:u w:val="single"/>
          <w:lang w:val="en-GB"/>
        </w:rPr>
        <w:t xml:space="preserve"> en </w:t>
      </w:r>
      <w:proofErr w:type="spellStart"/>
      <w:r>
        <w:rPr>
          <w:u w:val="single"/>
          <w:lang w:val="en-GB"/>
        </w:rPr>
        <w:t>arassari’s</w:t>
      </w:r>
      <w:proofErr w:type="spellEnd"/>
    </w:p>
    <w:p w:rsidR="00267830" w:rsidRPr="000221BB" w:rsidRDefault="00267830" w:rsidP="00267830">
      <w:pPr>
        <w:pStyle w:val="Geenafstand"/>
        <w:rPr>
          <w:lang w:val="en-GB"/>
        </w:rPr>
      </w:pPr>
      <w:proofErr w:type="spellStart"/>
      <w:r w:rsidRPr="000221BB">
        <w:rPr>
          <w:lang w:val="en-GB"/>
        </w:rPr>
        <w:t>Geslacht</w:t>
      </w:r>
      <w:proofErr w:type="spellEnd"/>
      <w:r w:rsidRPr="000221BB">
        <w:rPr>
          <w:lang w:val="en-GB"/>
        </w:rPr>
        <w:t xml:space="preserve"> </w:t>
      </w:r>
      <w:proofErr w:type="spellStart"/>
      <w:r w:rsidRPr="000221BB">
        <w:rPr>
          <w:lang w:val="en-GB"/>
        </w:rPr>
        <w:t>Pteroglossus</w:t>
      </w:r>
      <w:proofErr w:type="spellEnd"/>
    </w:p>
    <w:p w:rsidR="00267830" w:rsidRDefault="00267830" w:rsidP="00267830">
      <w:pPr>
        <w:pStyle w:val="Geenafstand"/>
        <w:rPr>
          <w:lang w:val="en-GB"/>
        </w:rPr>
      </w:pPr>
      <w:proofErr w:type="spellStart"/>
      <w:r w:rsidRPr="000221BB">
        <w:rPr>
          <w:lang w:val="en-GB"/>
        </w:rPr>
        <w:t>Pteroglossus</w:t>
      </w:r>
      <w:proofErr w:type="spellEnd"/>
      <w:r w:rsidRPr="000221BB">
        <w:rPr>
          <w:lang w:val="en-GB"/>
        </w:rPr>
        <w:t xml:space="preserve"> </w:t>
      </w:r>
      <w:proofErr w:type="spellStart"/>
      <w:r w:rsidRPr="000221BB">
        <w:rPr>
          <w:lang w:val="en-GB"/>
        </w:rPr>
        <w:t>aracar</w:t>
      </w:r>
      <w:r>
        <w:rPr>
          <w:lang w:val="en-GB"/>
        </w:rPr>
        <w:t>i</w:t>
      </w:r>
      <w:proofErr w:type="spellEnd"/>
      <w:r>
        <w:rPr>
          <w:lang w:val="en-GB"/>
        </w:rPr>
        <w:tab/>
      </w:r>
      <w:r>
        <w:rPr>
          <w:lang w:val="en-GB"/>
        </w:rPr>
        <w:tab/>
      </w:r>
      <w:r>
        <w:rPr>
          <w:lang w:val="en-GB"/>
        </w:rPr>
        <w:tab/>
      </w:r>
      <w:proofErr w:type="spellStart"/>
      <w:r>
        <w:rPr>
          <w:lang w:val="en-GB"/>
        </w:rPr>
        <w:t>Zwartnek</w:t>
      </w:r>
      <w:proofErr w:type="spellEnd"/>
      <w:r>
        <w:rPr>
          <w:lang w:val="en-GB"/>
        </w:rPr>
        <w:t xml:space="preserve"> </w:t>
      </w:r>
      <w:proofErr w:type="spellStart"/>
      <w:r>
        <w:rPr>
          <w:lang w:val="en-GB"/>
        </w:rPr>
        <w:t>arassari</w:t>
      </w:r>
      <w:proofErr w:type="spellEnd"/>
    </w:p>
    <w:p w:rsidR="00267830" w:rsidRDefault="00267830" w:rsidP="00267830">
      <w:pPr>
        <w:pStyle w:val="Geenafstand"/>
        <w:rPr>
          <w:lang w:val="en-GB"/>
        </w:rPr>
      </w:pPr>
    </w:p>
    <w:p w:rsidR="00267830" w:rsidRDefault="00267830" w:rsidP="00267830">
      <w:pPr>
        <w:pStyle w:val="Geenafstand"/>
        <w:rPr>
          <w:lang w:val="en-GB"/>
        </w:rPr>
      </w:pPr>
      <w:proofErr w:type="spellStart"/>
      <w:r>
        <w:rPr>
          <w:lang w:val="en-GB"/>
        </w:rPr>
        <w:t>Geslacht</w:t>
      </w:r>
      <w:proofErr w:type="spellEnd"/>
      <w:r>
        <w:rPr>
          <w:lang w:val="en-GB"/>
        </w:rPr>
        <w:t xml:space="preserve"> </w:t>
      </w:r>
      <w:proofErr w:type="spellStart"/>
      <w:r>
        <w:rPr>
          <w:lang w:val="en-GB"/>
        </w:rPr>
        <w:t>Ramphastos</w:t>
      </w:r>
      <w:proofErr w:type="spellEnd"/>
    </w:p>
    <w:p w:rsidR="00267830" w:rsidRDefault="00267830" w:rsidP="00267830">
      <w:pPr>
        <w:pStyle w:val="Geenafstand"/>
        <w:rPr>
          <w:lang w:val="en-GB"/>
        </w:rPr>
      </w:pPr>
      <w:proofErr w:type="spellStart"/>
      <w:r>
        <w:rPr>
          <w:lang w:val="en-GB"/>
        </w:rPr>
        <w:t>Ramphastos</w:t>
      </w:r>
      <w:proofErr w:type="spellEnd"/>
      <w:r>
        <w:rPr>
          <w:lang w:val="en-GB"/>
        </w:rPr>
        <w:t xml:space="preserve"> </w:t>
      </w:r>
      <w:proofErr w:type="spellStart"/>
      <w:r>
        <w:rPr>
          <w:lang w:val="en-GB"/>
        </w:rPr>
        <w:t>sulfuratus</w:t>
      </w:r>
      <w:proofErr w:type="spellEnd"/>
      <w:r>
        <w:rPr>
          <w:lang w:val="en-GB"/>
        </w:rPr>
        <w:tab/>
      </w:r>
      <w:r>
        <w:rPr>
          <w:lang w:val="en-GB"/>
        </w:rPr>
        <w:tab/>
      </w:r>
      <w:proofErr w:type="spellStart"/>
      <w:r>
        <w:rPr>
          <w:lang w:val="en-GB"/>
        </w:rPr>
        <w:t>Zwartborst</w:t>
      </w:r>
      <w:proofErr w:type="spellEnd"/>
      <w:r>
        <w:rPr>
          <w:lang w:val="en-GB"/>
        </w:rPr>
        <w:t xml:space="preserve"> </w:t>
      </w:r>
      <w:proofErr w:type="spellStart"/>
      <w:r>
        <w:rPr>
          <w:lang w:val="en-GB"/>
        </w:rPr>
        <w:t>toekan</w:t>
      </w:r>
      <w:proofErr w:type="spellEnd"/>
    </w:p>
    <w:p w:rsidR="00267830" w:rsidRDefault="00267830" w:rsidP="00267830">
      <w:pPr>
        <w:pStyle w:val="Geenafstand"/>
        <w:rPr>
          <w:lang w:val="en-GB"/>
        </w:rPr>
      </w:pPr>
      <w:proofErr w:type="spellStart"/>
      <w:r>
        <w:rPr>
          <w:lang w:val="en-GB"/>
        </w:rPr>
        <w:t>Ramphastos</w:t>
      </w:r>
      <w:proofErr w:type="spellEnd"/>
      <w:r>
        <w:rPr>
          <w:lang w:val="en-GB"/>
        </w:rPr>
        <w:t xml:space="preserve"> </w:t>
      </w:r>
      <w:proofErr w:type="spellStart"/>
      <w:r>
        <w:rPr>
          <w:lang w:val="en-GB"/>
        </w:rPr>
        <w:t>toco</w:t>
      </w:r>
      <w:proofErr w:type="spellEnd"/>
      <w:r>
        <w:rPr>
          <w:lang w:val="en-GB"/>
        </w:rPr>
        <w:tab/>
      </w:r>
      <w:r>
        <w:rPr>
          <w:lang w:val="en-GB"/>
        </w:rPr>
        <w:tab/>
      </w:r>
      <w:r>
        <w:rPr>
          <w:lang w:val="en-GB"/>
        </w:rPr>
        <w:tab/>
      </w:r>
      <w:proofErr w:type="spellStart"/>
      <w:r>
        <w:rPr>
          <w:lang w:val="en-GB"/>
        </w:rPr>
        <w:t>Reuzen</w:t>
      </w:r>
      <w:proofErr w:type="spellEnd"/>
      <w:r>
        <w:rPr>
          <w:lang w:val="en-GB"/>
        </w:rPr>
        <w:t xml:space="preserve"> </w:t>
      </w:r>
      <w:proofErr w:type="spellStart"/>
      <w:r>
        <w:rPr>
          <w:lang w:val="en-GB"/>
        </w:rPr>
        <w:t>toekan</w:t>
      </w:r>
      <w:proofErr w:type="spellEnd"/>
    </w:p>
    <w:p w:rsidR="00267830" w:rsidRDefault="00267830" w:rsidP="00267830">
      <w:pPr>
        <w:pStyle w:val="Geenafstand"/>
        <w:rPr>
          <w:lang w:val="en-GB"/>
        </w:rPr>
      </w:pPr>
      <w:proofErr w:type="spellStart"/>
      <w:r>
        <w:rPr>
          <w:lang w:val="en-GB"/>
        </w:rPr>
        <w:t>Ramphastos</w:t>
      </w:r>
      <w:proofErr w:type="spellEnd"/>
      <w:r>
        <w:rPr>
          <w:lang w:val="en-GB"/>
        </w:rPr>
        <w:t xml:space="preserve"> </w:t>
      </w:r>
      <w:proofErr w:type="spellStart"/>
      <w:r>
        <w:rPr>
          <w:lang w:val="en-GB"/>
        </w:rPr>
        <w:t>tucanus</w:t>
      </w:r>
      <w:proofErr w:type="spellEnd"/>
      <w:r>
        <w:rPr>
          <w:lang w:val="en-GB"/>
        </w:rPr>
        <w:tab/>
      </w:r>
      <w:r>
        <w:rPr>
          <w:lang w:val="en-GB"/>
        </w:rPr>
        <w:tab/>
      </w:r>
      <w:r>
        <w:rPr>
          <w:lang w:val="en-GB"/>
        </w:rPr>
        <w:tab/>
      </w:r>
      <w:proofErr w:type="spellStart"/>
      <w:r>
        <w:rPr>
          <w:lang w:val="en-GB"/>
        </w:rPr>
        <w:t>Roodsnavel</w:t>
      </w:r>
      <w:proofErr w:type="spellEnd"/>
      <w:r>
        <w:rPr>
          <w:lang w:val="en-GB"/>
        </w:rPr>
        <w:t xml:space="preserve"> </w:t>
      </w:r>
      <w:proofErr w:type="spellStart"/>
      <w:r>
        <w:rPr>
          <w:lang w:val="en-GB"/>
        </w:rPr>
        <w:t>toekan</w:t>
      </w:r>
      <w:proofErr w:type="spellEnd"/>
    </w:p>
    <w:p w:rsidR="00267830" w:rsidRDefault="00267830" w:rsidP="00267830">
      <w:pPr>
        <w:pStyle w:val="Geenafstand"/>
        <w:rPr>
          <w:lang w:val="en-GB"/>
        </w:rPr>
      </w:pPr>
      <w:proofErr w:type="spellStart"/>
      <w:r>
        <w:rPr>
          <w:lang w:val="en-GB"/>
        </w:rPr>
        <w:t>Ramphastos</w:t>
      </w:r>
      <w:proofErr w:type="spellEnd"/>
      <w:r>
        <w:rPr>
          <w:lang w:val="en-GB"/>
        </w:rPr>
        <w:t xml:space="preserve"> </w:t>
      </w:r>
      <w:proofErr w:type="spellStart"/>
      <w:r>
        <w:rPr>
          <w:lang w:val="en-GB"/>
        </w:rPr>
        <w:t>vitellinus</w:t>
      </w:r>
      <w:proofErr w:type="spellEnd"/>
      <w:r>
        <w:rPr>
          <w:lang w:val="en-GB"/>
        </w:rPr>
        <w:tab/>
      </w:r>
      <w:r>
        <w:rPr>
          <w:lang w:val="en-GB"/>
        </w:rPr>
        <w:tab/>
      </w:r>
      <w:proofErr w:type="spellStart"/>
      <w:r>
        <w:rPr>
          <w:lang w:val="en-GB"/>
        </w:rPr>
        <w:t>Groefsnavel</w:t>
      </w:r>
      <w:proofErr w:type="spellEnd"/>
      <w:r>
        <w:rPr>
          <w:lang w:val="en-GB"/>
        </w:rPr>
        <w:t xml:space="preserve"> of </w:t>
      </w:r>
      <w:proofErr w:type="spellStart"/>
      <w:r>
        <w:rPr>
          <w:lang w:val="en-GB"/>
        </w:rPr>
        <w:t>dottergele</w:t>
      </w:r>
      <w:proofErr w:type="spellEnd"/>
      <w:r>
        <w:rPr>
          <w:lang w:val="en-GB"/>
        </w:rPr>
        <w:t xml:space="preserve"> </w:t>
      </w:r>
      <w:proofErr w:type="spellStart"/>
      <w:r>
        <w:rPr>
          <w:lang w:val="en-GB"/>
        </w:rPr>
        <w:t>toekan</w:t>
      </w:r>
      <w:proofErr w:type="spellEnd"/>
    </w:p>
    <w:p w:rsidR="00267830" w:rsidRPr="000221BB" w:rsidRDefault="00267830" w:rsidP="00267830">
      <w:pPr>
        <w:pStyle w:val="Geenafstand"/>
        <w:rPr>
          <w:lang w:val="en-GB"/>
        </w:rPr>
      </w:pPr>
    </w:p>
    <w:p w:rsidR="00267830" w:rsidRPr="00842B0D" w:rsidRDefault="00267830" w:rsidP="00267830">
      <w:pPr>
        <w:pStyle w:val="Geenafstand"/>
      </w:pPr>
    </w:p>
    <w:p w:rsidR="00267830" w:rsidRDefault="00267830" w:rsidP="00267830">
      <w:pPr>
        <w:pStyle w:val="Geenafstand"/>
        <w:rPr>
          <w:b/>
          <w:sz w:val="24"/>
          <w:szCs w:val="24"/>
        </w:rPr>
      </w:pPr>
      <w:r>
        <w:rPr>
          <w:b/>
          <w:sz w:val="24"/>
          <w:szCs w:val="24"/>
        </w:rPr>
        <w:t xml:space="preserve">Orde </w:t>
      </w:r>
      <w:proofErr w:type="spellStart"/>
      <w:r>
        <w:rPr>
          <w:b/>
          <w:sz w:val="24"/>
          <w:szCs w:val="24"/>
        </w:rPr>
        <w:t>Psittaciformes</w:t>
      </w:r>
      <w:proofErr w:type="spellEnd"/>
      <w:r>
        <w:rPr>
          <w:b/>
          <w:sz w:val="24"/>
          <w:szCs w:val="24"/>
        </w:rPr>
        <w:t xml:space="preserve"> = </w:t>
      </w:r>
      <w:proofErr w:type="spellStart"/>
      <w:r>
        <w:rPr>
          <w:b/>
          <w:sz w:val="24"/>
          <w:szCs w:val="24"/>
        </w:rPr>
        <w:t>Papegaaiachtigen</w:t>
      </w:r>
      <w:proofErr w:type="spellEnd"/>
    </w:p>
    <w:p w:rsidR="00267830" w:rsidRDefault="00267830" w:rsidP="00267830">
      <w:pPr>
        <w:pStyle w:val="Geenafstand"/>
        <w:rPr>
          <w:sz w:val="24"/>
          <w:szCs w:val="24"/>
          <w:u w:val="single"/>
        </w:rPr>
      </w:pPr>
      <w:r>
        <w:rPr>
          <w:sz w:val="24"/>
          <w:szCs w:val="24"/>
          <w:u w:val="single"/>
        </w:rPr>
        <w:t xml:space="preserve">Familie </w:t>
      </w:r>
      <w:proofErr w:type="spellStart"/>
      <w:r>
        <w:rPr>
          <w:sz w:val="24"/>
          <w:szCs w:val="24"/>
          <w:u w:val="single"/>
        </w:rPr>
        <w:t>Psittacidae</w:t>
      </w:r>
      <w:proofErr w:type="spellEnd"/>
      <w:r>
        <w:rPr>
          <w:sz w:val="24"/>
          <w:szCs w:val="24"/>
          <w:u w:val="single"/>
        </w:rPr>
        <w:t xml:space="preserve">, </w:t>
      </w:r>
      <w:proofErr w:type="spellStart"/>
      <w:r>
        <w:rPr>
          <w:sz w:val="24"/>
          <w:szCs w:val="24"/>
          <w:u w:val="single"/>
        </w:rPr>
        <w:t>Loriidae</w:t>
      </w:r>
      <w:proofErr w:type="spellEnd"/>
      <w:r>
        <w:rPr>
          <w:sz w:val="24"/>
          <w:szCs w:val="24"/>
          <w:u w:val="single"/>
        </w:rPr>
        <w:t xml:space="preserve"> en </w:t>
      </w:r>
      <w:proofErr w:type="spellStart"/>
      <w:r>
        <w:rPr>
          <w:sz w:val="24"/>
          <w:szCs w:val="24"/>
          <w:u w:val="single"/>
        </w:rPr>
        <w:t>Cacatuidae</w:t>
      </w:r>
      <w:proofErr w:type="spellEnd"/>
    </w:p>
    <w:p w:rsidR="00267830" w:rsidRDefault="00267830" w:rsidP="00267830">
      <w:pPr>
        <w:pStyle w:val="Geenafstand"/>
      </w:pPr>
    </w:p>
    <w:p w:rsidR="00267830" w:rsidRDefault="00267830" w:rsidP="00267830">
      <w:pPr>
        <w:pStyle w:val="Geenafstand"/>
      </w:pPr>
      <w:r>
        <w:t xml:space="preserve">Alle vogelsoorten die behoren tot de Orde </w:t>
      </w:r>
      <w:proofErr w:type="spellStart"/>
      <w:r>
        <w:t>Psittaciformes</w:t>
      </w:r>
      <w:proofErr w:type="spellEnd"/>
      <w:r>
        <w:t xml:space="preserve">, dus </w:t>
      </w:r>
      <w:proofErr w:type="spellStart"/>
      <w:r>
        <w:t>Lori’s</w:t>
      </w:r>
      <w:proofErr w:type="spellEnd"/>
      <w:r>
        <w:t>, Kaketoes, Papegaaien en Parkieten staan op de Bijlage B van de Europese soortenlijst.</w:t>
      </w:r>
    </w:p>
    <w:p w:rsidR="00267830" w:rsidRDefault="00267830" w:rsidP="00267830">
      <w:pPr>
        <w:pStyle w:val="Geenafstand"/>
      </w:pPr>
      <w:r>
        <w:t>Hierop zijn twee uitzonderingen</w:t>
      </w:r>
    </w:p>
    <w:p w:rsidR="00267830" w:rsidRDefault="00267830" w:rsidP="00267830">
      <w:pPr>
        <w:pStyle w:val="Geenafstand"/>
        <w:numPr>
          <w:ilvl w:val="0"/>
          <w:numId w:val="1"/>
        </w:numPr>
      </w:pPr>
      <w:r>
        <w:t xml:space="preserve">alle soorten die geplaatst zijn op de Bijlage A </w:t>
      </w:r>
    </w:p>
    <w:p w:rsidR="00267830" w:rsidRDefault="00267830" w:rsidP="00267830">
      <w:pPr>
        <w:pStyle w:val="Geenafstand"/>
        <w:numPr>
          <w:ilvl w:val="0"/>
          <w:numId w:val="1"/>
        </w:numPr>
      </w:pPr>
      <w:r>
        <w:t xml:space="preserve">de Grasparkiet, de Halsbandparkiet, de Valkparkiet en de </w:t>
      </w:r>
      <w:proofErr w:type="spellStart"/>
      <w:r>
        <w:t>Agapornis</w:t>
      </w:r>
      <w:proofErr w:type="spellEnd"/>
      <w:r>
        <w:t xml:space="preserve"> </w:t>
      </w:r>
      <w:proofErr w:type="spellStart"/>
      <w:r>
        <w:t>roseicollis</w:t>
      </w:r>
      <w:proofErr w:type="spellEnd"/>
    </w:p>
    <w:p w:rsidR="00267830" w:rsidRDefault="00267830" w:rsidP="00267830">
      <w:pPr>
        <w:pStyle w:val="Geenafstand"/>
        <w:ind w:left="720"/>
      </w:pPr>
      <w:r>
        <w:t>komen niet voor op Bijlage B , noch op Bijlage A.</w:t>
      </w:r>
    </w:p>
    <w:p w:rsidR="00267830" w:rsidRDefault="00267830" w:rsidP="00267830">
      <w:pPr>
        <w:pStyle w:val="Geenafstand"/>
        <w:ind w:left="720"/>
      </w:pPr>
    </w:p>
    <w:p w:rsidR="00267830" w:rsidRPr="007C69D2" w:rsidRDefault="00267830" w:rsidP="00267830">
      <w:pPr>
        <w:pStyle w:val="Geenafstand"/>
        <w:ind w:left="720"/>
      </w:pPr>
    </w:p>
    <w:p w:rsidR="00267830" w:rsidRPr="00267830" w:rsidRDefault="00267830" w:rsidP="004D5FCE">
      <w:pPr>
        <w:pStyle w:val="Geenafstand"/>
      </w:pPr>
    </w:p>
    <w:sectPr w:rsidR="00267830" w:rsidRPr="00267830" w:rsidSect="0070705F">
      <w:footerReference w:type="default" r:id="rId7"/>
      <w:type w:val="continuous"/>
      <w:pgSz w:w="11907" w:h="16840" w:code="9"/>
      <w:pgMar w:top="1417" w:right="1417" w:bottom="1417" w:left="1417" w:header="1701"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68C" w:rsidRDefault="00AF668C" w:rsidP="004D117F">
      <w:pPr>
        <w:spacing w:after="0" w:line="240" w:lineRule="auto"/>
      </w:pPr>
      <w:r>
        <w:separator/>
      </w:r>
    </w:p>
  </w:endnote>
  <w:endnote w:type="continuationSeparator" w:id="0">
    <w:p w:rsidR="00AF668C" w:rsidRDefault="00AF668C" w:rsidP="004D1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29454"/>
      <w:docPartObj>
        <w:docPartGallery w:val="Page Numbers (Bottom of Page)"/>
        <w:docPartUnique/>
      </w:docPartObj>
    </w:sdtPr>
    <w:sdtContent>
      <w:p w:rsidR="00E91CE9" w:rsidRDefault="00E91CE9">
        <w:pPr>
          <w:pStyle w:val="Voettekst"/>
          <w:jc w:val="right"/>
        </w:pPr>
        <w:fldSimple w:instr=" PAGE   \* MERGEFORMAT ">
          <w:r w:rsidR="00276A57">
            <w:rPr>
              <w:noProof/>
            </w:rPr>
            <w:t>4</w:t>
          </w:r>
        </w:fldSimple>
      </w:p>
    </w:sdtContent>
  </w:sdt>
  <w:p w:rsidR="00E91CE9" w:rsidRDefault="00E91CE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68C" w:rsidRDefault="00AF668C" w:rsidP="004D117F">
      <w:pPr>
        <w:spacing w:after="0" w:line="240" w:lineRule="auto"/>
      </w:pPr>
      <w:r>
        <w:separator/>
      </w:r>
    </w:p>
  </w:footnote>
  <w:footnote w:type="continuationSeparator" w:id="0">
    <w:p w:rsidR="00AF668C" w:rsidRDefault="00AF668C" w:rsidP="004D1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729C"/>
    <w:multiLevelType w:val="hybridMultilevel"/>
    <w:tmpl w:val="8856E574"/>
    <w:lvl w:ilvl="0" w:tplc="070EEEB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CF43C8"/>
    <w:multiLevelType w:val="hybridMultilevel"/>
    <w:tmpl w:val="CACA39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4D5FCE"/>
    <w:rsid w:val="0004473F"/>
    <w:rsid w:val="000E7C42"/>
    <w:rsid w:val="00141C05"/>
    <w:rsid w:val="00267830"/>
    <w:rsid w:val="00276A57"/>
    <w:rsid w:val="002D0159"/>
    <w:rsid w:val="002E5841"/>
    <w:rsid w:val="002F0031"/>
    <w:rsid w:val="0032220F"/>
    <w:rsid w:val="0039525A"/>
    <w:rsid w:val="003A062C"/>
    <w:rsid w:val="003A54A3"/>
    <w:rsid w:val="00417B73"/>
    <w:rsid w:val="00431715"/>
    <w:rsid w:val="004B7FA1"/>
    <w:rsid w:val="004D117F"/>
    <w:rsid w:val="004D5FCE"/>
    <w:rsid w:val="004E3A5A"/>
    <w:rsid w:val="0062233C"/>
    <w:rsid w:val="00653013"/>
    <w:rsid w:val="0070705F"/>
    <w:rsid w:val="00726F7B"/>
    <w:rsid w:val="00745676"/>
    <w:rsid w:val="007A71E2"/>
    <w:rsid w:val="00801837"/>
    <w:rsid w:val="0084762D"/>
    <w:rsid w:val="008A1D3B"/>
    <w:rsid w:val="008D6E3F"/>
    <w:rsid w:val="00982C69"/>
    <w:rsid w:val="00993161"/>
    <w:rsid w:val="00A82621"/>
    <w:rsid w:val="00AE4E80"/>
    <w:rsid w:val="00AF668C"/>
    <w:rsid w:val="00B10089"/>
    <w:rsid w:val="00B1029C"/>
    <w:rsid w:val="00B7722E"/>
    <w:rsid w:val="00C63CF1"/>
    <w:rsid w:val="00D07142"/>
    <w:rsid w:val="00D678CC"/>
    <w:rsid w:val="00D809DE"/>
    <w:rsid w:val="00E81504"/>
    <w:rsid w:val="00E908F4"/>
    <w:rsid w:val="00E91CE9"/>
    <w:rsid w:val="00EE1796"/>
    <w:rsid w:val="00F92C8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78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5FCE"/>
    <w:pPr>
      <w:spacing w:after="0" w:line="240" w:lineRule="auto"/>
    </w:pPr>
  </w:style>
  <w:style w:type="paragraph" w:styleId="Koptekst">
    <w:name w:val="header"/>
    <w:basedOn w:val="Standaard"/>
    <w:link w:val="KoptekstChar"/>
    <w:uiPriority w:val="99"/>
    <w:semiHidden/>
    <w:unhideWhenUsed/>
    <w:rsid w:val="004D11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D117F"/>
  </w:style>
  <w:style w:type="paragraph" w:styleId="Voettekst">
    <w:name w:val="footer"/>
    <w:basedOn w:val="Standaard"/>
    <w:link w:val="VoettekstChar"/>
    <w:uiPriority w:val="99"/>
    <w:unhideWhenUsed/>
    <w:rsid w:val="004D11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11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1264</Words>
  <Characters>6956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5</cp:revision>
  <cp:lastPrinted>2020-03-04T09:07:00Z</cp:lastPrinted>
  <dcterms:created xsi:type="dcterms:W3CDTF">2020-03-04T10:20:00Z</dcterms:created>
  <dcterms:modified xsi:type="dcterms:W3CDTF">2020-03-04T12:37:00Z</dcterms:modified>
</cp:coreProperties>
</file>